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CB005" w14:textId="7A467B94" w:rsidR="00DC7534" w:rsidRDefault="00D44C4C" w:rsidP="00F145A8">
      <w:pPr>
        <w:ind w:left="2832" w:firstLine="708"/>
        <w:rPr>
          <w:b/>
        </w:rPr>
      </w:pPr>
      <w:r>
        <w:rPr>
          <w:b/>
        </w:rPr>
        <w:t>BONYOLÍTÓI SZERZŐDÉS</w:t>
      </w:r>
    </w:p>
    <w:p w14:paraId="47C99BB7" w14:textId="77777777" w:rsidR="00AD5FE4" w:rsidRPr="00157FC3" w:rsidRDefault="00AD5FE4" w:rsidP="00F145A8">
      <w:pPr>
        <w:ind w:left="2832" w:firstLine="708"/>
        <w:rPr>
          <w:b/>
        </w:rPr>
      </w:pPr>
    </w:p>
    <w:p w14:paraId="1C67848A" w14:textId="1CAF4AAF" w:rsidR="00F031EF" w:rsidRPr="00F031EF" w:rsidRDefault="00F031EF" w:rsidP="00902940">
      <w:pPr>
        <w:jc w:val="center"/>
        <w:rPr>
          <w:iCs/>
        </w:rPr>
      </w:pPr>
      <w:r w:rsidRPr="00F031EF">
        <w:rPr>
          <w:iCs/>
        </w:rPr>
        <w:t>a</w:t>
      </w:r>
      <w:r w:rsidR="00902940">
        <w:rPr>
          <w:iCs/>
        </w:rPr>
        <w:t xml:space="preserve"> </w:t>
      </w:r>
      <w:r w:rsidR="00A23E64" w:rsidRPr="00353CF4">
        <w:rPr>
          <w:i/>
          <w:iCs/>
        </w:rPr>
        <w:t>„</w:t>
      </w:r>
      <w:r w:rsidR="00A23E64" w:rsidRPr="00353CF4">
        <w:rPr>
          <w:bCs/>
          <w:i/>
          <w:iCs/>
        </w:rPr>
        <w:t>Budapest, VII. kerület, Akácfa utca 42-48. szám alatti, 34306/2. hrsz.-ú Klauzál téri Vásárcsarnokban található G04 számú</w:t>
      </w:r>
      <w:r w:rsidR="00A23E64" w:rsidRPr="00353CF4">
        <w:rPr>
          <w:i/>
          <w:iCs/>
        </w:rPr>
        <w:t xml:space="preserve"> üzlethelyiség átalakításához szükséges</w:t>
      </w:r>
      <w:r w:rsidR="00D44C4C">
        <w:rPr>
          <w:i/>
          <w:iCs/>
        </w:rPr>
        <w:t xml:space="preserve"> műszaki</w:t>
      </w:r>
      <w:r w:rsidR="00A23E64" w:rsidRPr="00353CF4">
        <w:rPr>
          <w:i/>
          <w:iCs/>
        </w:rPr>
        <w:t xml:space="preserve"> előkészítő munkálatok</w:t>
      </w:r>
      <w:r w:rsidR="00D44C4C">
        <w:rPr>
          <w:i/>
          <w:iCs/>
        </w:rPr>
        <w:t xml:space="preserve"> elvégeztetése</w:t>
      </w:r>
      <w:r w:rsidR="00A23E64">
        <w:rPr>
          <w:iCs/>
        </w:rPr>
        <w:t xml:space="preserve">” </w:t>
      </w:r>
      <w:r w:rsidR="00D44C4C">
        <w:rPr>
          <w:iCs/>
        </w:rPr>
        <w:t>tárgyában</w:t>
      </w:r>
    </w:p>
    <w:p w14:paraId="4A54596E" w14:textId="77777777" w:rsidR="002C4142" w:rsidRDefault="002C4142" w:rsidP="00902940">
      <w:pPr>
        <w:tabs>
          <w:tab w:val="center" w:pos="4536"/>
        </w:tabs>
        <w:jc w:val="center"/>
        <w:rPr>
          <w:b/>
        </w:rPr>
      </w:pPr>
    </w:p>
    <w:p w14:paraId="20F7ACC0" w14:textId="77777777" w:rsidR="00F031EF" w:rsidRPr="00157FC3" w:rsidRDefault="00F031EF" w:rsidP="002C4142">
      <w:pPr>
        <w:tabs>
          <w:tab w:val="center" w:pos="4536"/>
        </w:tabs>
        <w:rPr>
          <w:b/>
        </w:rPr>
      </w:pPr>
    </w:p>
    <w:p w14:paraId="58AB08C8" w14:textId="52F77B19" w:rsidR="002C4142" w:rsidRPr="00157FC3" w:rsidRDefault="002C4142" w:rsidP="002C4142">
      <w:pPr>
        <w:jc w:val="both"/>
      </w:pPr>
      <w:r w:rsidRPr="00157FC3">
        <w:t xml:space="preserve">amely létrejött egyrészről </w:t>
      </w:r>
      <w:r w:rsidRPr="00157FC3">
        <w:rPr>
          <w:b/>
        </w:rPr>
        <w:t>Budapest Főváros VII. kerület Erzsébetváros Önkormányzata</w:t>
      </w:r>
      <w:r w:rsidRPr="00157FC3">
        <w:t xml:space="preserve"> (</w:t>
      </w:r>
      <w:r w:rsidR="00F61843">
        <w:t>székhely:</w:t>
      </w:r>
      <w:r w:rsidRPr="00157FC3">
        <w:t xml:space="preserve">1073 Budapest, Erzsébet </w:t>
      </w:r>
      <w:r w:rsidR="00F61843">
        <w:t>krt. 6., törzskönyvi azonosító</w:t>
      </w:r>
      <w:r w:rsidRPr="00157FC3">
        <w:t>: 735704; adószám: 1573</w:t>
      </w:r>
      <w:r w:rsidR="00F61843">
        <w:t>5708-2-42; statisztikai számjel</w:t>
      </w:r>
      <w:r w:rsidRPr="00157FC3">
        <w:t xml:space="preserve">: 15735708-8411-321-01; képviseli: Niedermüller Péter polgármester) </w:t>
      </w:r>
      <w:r w:rsidR="00902940">
        <w:t xml:space="preserve">- </w:t>
      </w:r>
      <w:r w:rsidRPr="00157FC3">
        <w:t>a továbbiakban</w:t>
      </w:r>
      <w:r w:rsidR="00334D26" w:rsidRPr="00157FC3">
        <w:t>:</w:t>
      </w:r>
      <w:r w:rsidRPr="00157FC3">
        <w:t xml:space="preserve"> </w:t>
      </w:r>
      <w:r w:rsidR="00DC7534" w:rsidRPr="00157FC3">
        <w:t>Önkormányzat</w:t>
      </w:r>
      <w:r w:rsidR="00902940">
        <w:t>,</w:t>
      </w:r>
    </w:p>
    <w:p w14:paraId="347CC1FD" w14:textId="77777777" w:rsidR="002C4142" w:rsidRPr="00157FC3" w:rsidRDefault="002C4142" w:rsidP="002C4142">
      <w:pPr>
        <w:jc w:val="both"/>
      </w:pPr>
    </w:p>
    <w:p w14:paraId="312ADEE1" w14:textId="4D5CF92E" w:rsidR="002C4142" w:rsidRDefault="002C4142" w:rsidP="00A23E64">
      <w:pPr>
        <w:tabs>
          <w:tab w:val="left" w:pos="993"/>
        </w:tabs>
        <w:jc w:val="both"/>
      </w:pPr>
      <w:proofErr w:type="gramStart"/>
      <w:r w:rsidRPr="00157FC3">
        <w:t>másrészről</w:t>
      </w:r>
      <w:proofErr w:type="gramEnd"/>
      <w:r w:rsidRPr="00157FC3">
        <w:t xml:space="preserve"> az </w:t>
      </w:r>
      <w:r w:rsidR="00A23E64" w:rsidRPr="008D1929">
        <w:rPr>
          <w:b/>
        </w:rPr>
        <w:t>Erzsébetvárosi Piacüzemeltetési Kft.</w:t>
      </w:r>
      <w:r w:rsidR="00A23E64">
        <w:rPr>
          <w:b/>
        </w:rPr>
        <w:t xml:space="preserve"> </w:t>
      </w:r>
      <w:r w:rsidR="00A23E64" w:rsidRPr="00A23E64">
        <w:rPr>
          <w:bCs/>
        </w:rPr>
        <w:t>(</w:t>
      </w:r>
      <w:r w:rsidR="00A23E64" w:rsidRPr="008D1929">
        <w:t>székhely: 107</w:t>
      </w:r>
      <w:r w:rsidR="00F61103">
        <w:t>2</w:t>
      </w:r>
      <w:r w:rsidR="00A23E64" w:rsidRPr="008D1929">
        <w:t xml:space="preserve"> Budapest, Akácfa utca 42-48.</w:t>
      </w:r>
      <w:r w:rsidR="00A23E64">
        <w:t xml:space="preserve">; </w:t>
      </w:r>
      <w:r w:rsidR="00A23E64" w:rsidRPr="008D1929">
        <w:t>adószám: 25962415-2-42</w:t>
      </w:r>
      <w:r w:rsidR="00A23E64">
        <w:t xml:space="preserve">; </w:t>
      </w:r>
      <w:r w:rsidR="00A23E64" w:rsidRPr="008D1929">
        <w:t>cégjegyzékszám: 01-09-298784</w:t>
      </w:r>
      <w:r w:rsidR="00A23E64">
        <w:t xml:space="preserve">; </w:t>
      </w:r>
      <w:r w:rsidR="00A23E64" w:rsidRPr="008D1929">
        <w:t>képvisel</w:t>
      </w:r>
      <w:r w:rsidR="00E10AF4">
        <w:t>i</w:t>
      </w:r>
      <w:r w:rsidR="00A23E64" w:rsidRPr="008D1929">
        <w:t xml:space="preserve">: </w:t>
      </w:r>
      <w:proofErr w:type="spellStart"/>
      <w:r w:rsidR="00A23E64">
        <w:t>Péderi</w:t>
      </w:r>
      <w:proofErr w:type="spellEnd"/>
      <w:r w:rsidR="00A23E64">
        <w:t xml:space="preserve"> Tamás </w:t>
      </w:r>
      <w:r w:rsidR="00A23E64" w:rsidRPr="008D1929">
        <w:t>ügyvezető)</w:t>
      </w:r>
      <w:r w:rsidR="00A23E64">
        <w:t xml:space="preserve"> </w:t>
      </w:r>
      <w:r w:rsidRPr="00157FC3">
        <w:t xml:space="preserve">mint társaság </w:t>
      </w:r>
      <w:r w:rsidR="00902940">
        <w:t xml:space="preserve">- </w:t>
      </w:r>
      <w:r w:rsidRPr="00157FC3">
        <w:t>a továbbiakban</w:t>
      </w:r>
      <w:r w:rsidR="00334D26" w:rsidRPr="00157FC3">
        <w:t>:</w:t>
      </w:r>
      <w:r w:rsidRPr="00157FC3">
        <w:t xml:space="preserve"> </w:t>
      </w:r>
      <w:r w:rsidR="00F031EF">
        <w:t>Társaság</w:t>
      </w:r>
    </w:p>
    <w:p w14:paraId="54B51AA7" w14:textId="77777777" w:rsidR="00F031EF" w:rsidRPr="00157FC3" w:rsidRDefault="00F031EF" w:rsidP="002C4142">
      <w:pPr>
        <w:autoSpaceDE w:val="0"/>
        <w:autoSpaceDN w:val="0"/>
        <w:adjustRightInd w:val="0"/>
        <w:jc w:val="both"/>
      </w:pPr>
    </w:p>
    <w:p w14:paraId="42CC6C5B" w14:textId="77777777" w:rsidR="00F031EF" w:rsidRPr="008503E7" w:rsidRDefault="002C4142" w:rsidP="00F031EF">
      <w:pPr>
        <w:autoSpaceDE w:val="0"/>
        <w:autoSpaceDN w:val="0"/>
        <w:adjustRightInd w:val="0"/>
        <w:jc w:val="both"/>
      </w:pPr>
      <w:r w:rsidRPr="00157FC3">
        <w:t>továbbiakban</w:t>
      </w:r>
      <w:r w:rsidR="006A1E0E" w:rsidRPr="00157FC3">
        <w:t xml:space="preserve"> </w:t>
      </w:r>
      <w:r w:rsidRPr="00157FC3">
        <w:t xml:space="preserve">együttesen </w:t>
      </w:r>
      <w:r w:rsidR="00F031EF">
        <w:t xml:space="preserve">Szerződő </w:t>
      </w:r>
      <w:r w:rsidR="00DD783D" w:rsidRPr="00157FC3">
        <w:t>F</w:t>
      </w:r>
      <w:r w:rsidR="00DC7534" w:rsidRPr="00157FC3">
        <w:t>elek</w:t>
      </w:r>
      <w:r w:rsidR="00F031EF">
        <w:t>/Szerződők</w:t>
      </w:r>
      <w:r w:rsidRPr="00157FC3">
        <w:t xml:space="preserve"> között </w:t>
      </w:r>
      <w:r w:rsidR="00F031EF" w:rsidRPr="008503E7">
        <w:t xml:space="preserve">alulírott napon és helyen az alábbi feltételekkel: </w:t>
      </w:r>
    </w:p>
    <w:p w14:paraId="3765CA48" w14:textId="77777777" w:rsidR="00F031EF" w:rsidRDefault="00F031EF" w:rsidP="00F031EF">
      <w:pPr>
        <w:pStyle w:val="Nincstrkz"/>
        <w:jc w:val="both"/>
      </w:pPr>
    </w:p>
    <w:p w14:paraId="40B494C0" w14:textId="77777777" w:rsidR="00A23E64" w:rsidRPr="00F01C8F" w:rsidRDefault="00A23E64" w:rsidP="00A23E64">
      <w:pPr>
        <w:spacing w:line="360" w:lineRule="auto"/>
        <w:jc w:val="center"/>
        <w:rPr>
          <w:rFonts w:eastAsia="Calibri"/>
          <w:b/>
        </w:rPr>
      </w:pPr>
      <w:r w:rsidRPr="00F01C8F">
        <w:rPr>
          <w:rFonts w:eastAsia="Calibri"/>
          <w:b/>
        </w:rPr>
        <w:t>PREAMBULUM</w:t>
      </w:r>
    </w:p>
    <w:p w14:paraId="1F581537" w14:textId="77777777" w:rsidR="00A23E64" w:rsidRDefault="00A23E64" w:rsidP="00A23E64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15E237CE" w14:textId="2512EB3D" w:rsidR="00A23E64" w:rsidRDefault="00A23E64" w:rsidP="00A23E64">
      <w:pPr>
        <w:shd w:val="clear" w:color="auto" w:fill="FFFFFF"/>
        <w:jc w:val="both"/>
        <w:rPr>
          <w:bCs/>
        </w:rPr>
      </w:pPr>
      <w:r>
        <w:rPr>
          <w:bCs/>
          <w:shd w:val="clear" w:color="auto" w:fill="FFFFFF"/>
        </w:rPr>
        <w:t>Az Önkorm</w:t>
      </w:r>
      <w:r w:rsidR="00902940">
        <w:rPr>
          <w:bCs/>
          <w:shd w:val="clear" w:color="auto" w:fill="FFFFFF"/>
        </w:rPr>
        <w:t>á</w:t>
      </w:r>
      <w:r>
        <w:rPr>
          <w:bCs/>
          <w:shd w:val="clear" w:color="auto" w:fill="FFFFFF"/>
        </w:rPr>
        <w:t xml:space="preserve">nyzat </w:t>
      </w:r>
      <w:r w:rsidRPr="00353CF4">
        <w:rPr>
          <w:bCs/>
          <w:shd w:val="clear" w:color="auto" w:fill="FFFFFF"/>
        </w:rPr>
        <w:t xml:space="preserve">Képviselő-testületének </w:t>
      </w:r>
      <w:r w:rsidRPr="00353CF4">
        <w:rPr>
          <w:bCs/>
        </w:rPr>
        <w:t>Pénzügyi és Kerületfejlesztési Bizottsága</w:t>
      </w:r>
      <w:r>
        <w:rPr>
          <w:bCs/>
        </w:rPr>
        <w:t xml:space="preserve"> 74</w:t>
      </w:r>
      <w:r w:rsidR="00E10AF4">
        <w:rPr>
          <w:bCs/>
        </w:rPr>
        <w:t>6</w:t>
      </w:r>
      <w:r w:rsidRPr="00353CF4">
        <w:rPr>
          <w:bCs/>
        </w:rPr>
        <w:t>/202</w:t>
      </w:r>
      <w:r>
        <w:rPr>
          <w:bCs/>
        </w:rPr>
        <w:t>3</w:t>
      </w:r>
      <w:r w:rsidRPr="00353CF4">
        <w:rPr>
          <w:bCs/>
        </w:rPr>
        <w:t xml:space="preserve">. </w:t>
      </w:r>
      <w:r>
        <w:rPr>
          <w:bCs/>
        </w:rPr>
        <w:t>(</w:t>
      </w:r>
      <w:proofErr w:type="gramStart"/>
      <w:r>
        <w:rPr>
          <w:bCs/>
        </w:rPr>
        <w:t>IX.19.</w:t>
      </w:r>
      <w:r w:rsidRPr="00353CF4">
        <w:rPr>
          <w:bCs/>
        </w:rPr>
        <w:t>) határozata alapján az Önkormányzat 100%-os tulajdonában álló Budapest, VII. kerület, Akácfa utca 42-48. szám alatti, 34306/2. hrsz.-ú Klauzál téri Vásárcsarnokban található G04 számú, 50,01 m</w:t>
      </w:r>
      <w:r w:rsidRPr="00E10AF4">
        <w:rPr>
          <w:bCs/>
          <w:vertAlign w:val="superscript"/>
        </w:rPr>
        <w:t>2</w:t>
      </w:r>
      <w:r w:rsidRPr="00353CF4">
        <w:rPr>
          <w:bCs/>
        </w:rPr>
        <w:t xml:space="preserve"> alapterületű üzlethelyiség vonatkozásában </w:t>
      </w:r>
      <w:r>
        <w:rPr>
          <w:bCs/>
        </w:rPr>
        <w:t xml:space="preserve">2023.10.01. napján </w:t>
      </w:r>
      <w:r w:rsidRPr="00353CF4">
        <w:rPr>
          <w:bCs/>
        </w:rPr>
        <w:t xml:space="preserve">bérleti szerződés jött létre az </w:t>
      </w:r>
      <w:r w:rsidRPr="00353CF4">
        <w:rPr>
          <w:bCs/>
          <w:shd w:val="clear" w:color="auto" w:fill="FFFFFF"/>
        </w:rPr>
        <w:t xml:space="preserve">EVIN Erzsébetvárosi Ingatlangazdálkodási Nonprofit Korlátolt Felelősségű Társasággal </w:t>
      </w:r>
      <w:r w:rsidRPr="00353CF4">
        <w:rPr>
          <w:bCs/>
        </w:rPr>
        <w:t>(</w:t>
      </w:r>
      <w:r w:rsidR="00E10AF4">
        <w:rPr>
          <w:bCs/>
        </w:rPr>
        <w:t>s</w:t>
      </w:r>
      <w:r w:rsidR="00E10AF4" w:rsidRPr="00353CF4">
        <w:rPr>
          <w:bCs/>
        </w:rPr>
        <w:t xml:space="preserve">zékhely: </w:t>
      </w:r>
      <w:r w:rsidR="00E10AF4" w:rsidRPr="00353CF4">
        <w:rPr>
          <w:bCs/>
          <w:shd w:val="clear" w:color="auto" w:fill="FFFFFF"/>
        </w:rPr>
        <w:t>1071 Budapest, Damjanich u. 12</w:t>
      </w:r>
      <w:r w:rsidR="00E10AF4" w:rsidRPr="00353CF4">
        <w:rPr>
          <w:bCs/>
        </w:rPr>
        <w:t xml:space="preserve">.; </w:t>
      </w:r>
      <w:r w:rsidR="00E10AF4">
        <w:rPr>
          <w:bCs/>
        </w:rPr>
        <w:t>c</w:t>
      </w:r>
      <w:r w:rsidRPr="00353CF4">
        <w:rPr>
          <w:bCs/>
        </w:rPr>
        <w:t xml:space="preserve">égjegyzékszám: </w:t>
      </w:r>
      <w:r w:rsidRPr="00353CF4">
        <w:rPr>
          <w:bCs/>
          <w:shd w:val="clear" w:color="auto" w:fill="FFFFFF"/>
        </w:rPr>
        <w:t>01-10-043258</w:t>
      </w:r>
      <w:r w:rsidRPr="00353CF4">
        <w:rPr>
          <w:bCs/>
        </w:rPr>
        <w:t xml:space="preserve">; </w:t>
      </w:r>
      <w:r w:rsidR="00E10AF4">
        <w:rPr>
          <w:bCs/>
        </w:rPr>
        <w:t>a</w:t>
      </w:r>
      <w:r w:rsidRPr="00353CF4">
        <w:rPr>
          <w:bCs/>
        </w:rPr>
        <w:t xml:space="preserve">dószám: </w:t>
      </w:r>
      <w:r w:rsidRPr="00353CF4">
        <w:rPr>
          <w:bCs/>
          <w:shd w:val="clear" w:color="auto" w:fill="FFFFFF"/>
        </w:rPr>
        <w:t>12194528-2-42</w:t>
      </w:r>
      <w:r w:rsidRPr="00353CF4">
        <w:rPr>
          <w:bCs/>
        </w:rPr>
        <w:t xml:space="preserve">; Képviseli: Dr. Halmai Gyula </w:t>
      </w:r>
      <w:r w:rsidR="00E10AF4">
        <w:rPr>
          <w:bCs/>
        </w:rPr>
        <w:t>vezérigazgató</w:t>
      </w:r>
      <w:r w:rsidRPr="00353CF4">
        <w:rPr>
          <w:bCs/>
        </w:rPr>
        <w:t>)</w:t>
      </w:r>
      <w:r>
        <w:rPr>
          <w:bCs/>
        </w:rPr>
        <w:t>.</w:t>
      </w:r>
      <w:proofErr w:type="gramEnd"/>
    </w:p>
    <w:p w14:paraId="68BA2EDE" w14:textId="77777777" w:rsidR="00A23E64" w:rsidRPr="00353CF4" w:rsidRDefault="00A23E64" w:rsidP="00A23E64">
      <w:pPr>
        <w:shd w:val="clear" w:color="auto" w:fill="FFFFFF"/>
        <w:jc w:val="both"/>
        <w:rPr>
          <w:b/>
        </w:rPr>
      </w:pPr>
    </w:p>
    <w:p w14:paraId="2283A631" w14:textId="61D75342" w:rsidR="00A23E64" w:rsidRPr="00353CF4" w:rsidRDefault="00A23E64" w:rsidP="00A23E64">
      <w:pPr>
        <w:autoSpaceDE w:val="0"/>
        <w:autoSpaceDN w:val="0"/>
        <w:adjustRightInd w:val="0"/>
        <w:jc w:val="both"/>
        <w:rPr>
          <w:color w:val="000000"/>
          <w:lang w:eastAsia="en-US"/>
        </w:rPr>
      </w:pPr>
      <w:r>
        <w:rPr>
          <w:bCs/>
          <w:shd w:val="clear" w:color="auto" w:fill="FFFFFF"/>
        </w:rPr>
        <w:t>Az Önkorm</w:t>
      </w:r>
      <w:r w:rsidR="00902940">
        <w:rPr>
          <w:bCs/>
          <w:shd w:val="clear" w:color="auto" w:fill="FFFFFF"/>
        </w:rPr>
        <w:t>á</w:t>
      </w:r>
      <w:r>
        <w:rPr>
          <w:bCs/>
          <w:shd w:val="clear" w:color="auto" w:fill="FFFFFF"/>
        </w:rPr>
        <w:t xml:space="preserve">nyzat </w:t>
      </w:r>
      <w:r w:rsidRPr="00353CF4">
        <w:rPr>
          <w:bCs/>
          <w:shd w:val="clear" w:color="auto" w:fill="FFFFFF"/>
        </w:rPr>
        <w:t xml:space="preserve">Képviselő-testületének </w:t>
      </w:r>
      <w:r w:rsidRPr="00353CF4">
        <w:rPr>
          <w:bCs/>
        </w:rPr>
        <w:t>Pénzügyi és Kerületfejlesztési Bizottsága</w:t>
      </w:r>
      <w:r>
        <w:rPr>
          <w:bCs/>
        </w:rPr>
        <w:t xml:space="preserve"> a</w:t>
      </w:r>
      <w:r w:rsidRPr="00353CF4">
        <w:rPr>
          <w:bCs/>
        </w:rPr>
        <w:t xml:space="preserve"> </w:t>
      </w:r>
      <w:r w:rsidRPr="00F43FB7">
        <w:rPr>
          <w:bCs/>
        </w:rPr>
        <w:t>9</w:t>
      </w:r>
      <w:r w:rsidR="00301759">
        <w:rPr>
          <w:bCs/>
          <w:color w:val="000000"/>
          <w:lang w:eastAsia="en-US"/>
        </w:rPr>
        <w:t>04/2023. (X.17.)</w:t>
      </w:r>
      <w:r w:rsidRPr="00F43FB7">
        <w:rPr>
          <w:bCs/>
          <w:color w:val="000000"/>
          <w:lang w:eastAsia="en-US"/>
        </w:rPr>
        <w:t xml:space="preserve"> határozattal</w:t>
      </w:r>
      <w:r w:rsidRPr="00353CF4">
        <w:rPr>
          <w:b/>
          <w:bCs/>
          <w:color w:val="000000"/>
          <w:lang w:eastAsia="en-US"/>
        </w:rPr>
        <w:t xml:space="preserve"> </w:t>
      </w:r>
      <w:r w:rsidRPr="00353CF4">
        <w:rPr>
          <w:color w:val="000000"/>
          <w:lang w:eastAsia="en-US"/>
        </w:rPr>
        <w:t xml:space="preserve">jóváhagyta az EVIN Nonprofit Zrt. által előterjesztett </w:t>
      </w:r>
      <w:r w:rsidRPr="00353CF4">
        <w:rPr>
          <w:i/>
          <w:iCs/>
          <w:color w:val="000000"/>
          <w:lang w:eastAsia="en-US"/>
        </w:rPr>
        <w:t xml:space="preserve">„Az EVIN Nonprofit Zrt. székhelyének és telephelyeinek energetikai korszerűsítése, valamint a Klauzál téri iroda kialakítása” </w:t>
      </w:r>
      <w:r w:rsidRPr="00353CF4">
        <w:rPr>
          <w:color w:val="000000"/>
          <w:lang w:eastAsia="en-US"/>
        </w:rPr>
        <w:t>tárgyú közbeszerzési eljárás dokumentációját, egyúttal engedélyezte a közbeszerzési eljárás megindítását.</w:t>
      </w:r>
    </w:p>
    <w:p w14:paraId="2F8B5CCD" w14:textId="77777777" w:rsidR="00A23E64" w:rsidRPr="00353CF4" w:rsidRDefault="00A23E64" w:rsidP="00A23E64">
      <w:pPr>
        <w:autoSpaceDE w:val="0"/>
        <w:autoSpaceDN w:val="0"/>
        <w:adjustRightInd w:val="0"/>
        <w:jc w:val="both"/>
        <w:rPr>
          <w:color w:val="000000"/>
          <w:lang w:eastAsia="en-US"/>
        </w:rPr>
      </w:pPr>
    </w:p>
    <w:p w14:paraId="1073E464" w14:textId="7A49523D" w:rsidR="00A23E64" w:rsidRPr="00353CF4" w:rsidRDefault="00A23E64" w:rsidP="00A23E64">
      <w:pPr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353CF4">
        <w:rPr>
          <w:color w:val="000000"/>
          <w:lang w:eastAsia="en-US"/>
        </w:rPr>
        <w:t>A G04 szám</w:t>
      </w:r>
      <w:r w:rsidR="008A5441">
        <w:rPr>
          <w:color w:val="000000"/>
          <w:lang w:eastAsia="en-US"/>
        </w:rPr>
        <w:t>ú</w:t>
      </w:r>
      <w:r w:rsidRPr="00353CF4">
        <w:rPr>
          <w:color w:val="000000"/>
          <w:lang w:eastAsia="en-US"/>
        </w:rPr>
        <w:t xml:space="preserve"> üzlethelyiség átalakításához az alábbi előkészítő technikai feladatok elvégeztetése szükséges:</w:t>
      </w:r>
    </w:p>
    <w:p w14:paraId="490D817B" w14:textId="77777777" w:rsidR="00A23E64" w:rsidRPr="00353CF4" w:rsidRDefault="00A23E64" w:rsidP="00A23E64">
      <w:pPr>
        <w:autoSpaceDE w:val="0"/>
        <w:autoSpaceDN w:val="0"/>
        <w:adjustRightInd w:val="0"/>
        <w:jc w:val="both"/>
        <w:rPr>
          <w:color w:val="000000"/>
          <w:lang w:eastAsia="en-US"/>
        </w:rPr>
      </w:pPr>
    </w:p>
    <w:p w14:paraId="262D2B85" w14:textId="77777777" w:rsidR="00A23E64" w:rsidRPr="00353CF4" w:rsidRDefault="00A23E64" w:rsidP="00A23E64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lang w:eastAsia="en-US"/>
        </w:rPr>
      </w:pPr>
      <w:r w:rsidRPr="00353CF4">
        <w:rPr>
          <w:lang w:eastAsia="en-US"/>
        </w:rPr>
        <w:t>a vizes berendezések, víz- és csatornavezeték elbontása,</w:t>
      </w:r>
    </w:p>
    <w:p w14:paraId="2DEB4D02" w14:textId="77777777" w:rsidR="00A23E64" w:rsidRPr="00353CF4" w:rsidRDefault="00A23E64" w:rsidP="00A23E64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lang w:eastAsia="en-US"/>
        </w:rPr>
      </w:pPr>
      <w:r w:rsidRPr="00353CF4">
        <w:rPr>
          <w:lang w:eastAsia="en-US"/>
        </w:rPr>
        <w:t>a kialakításra kerülő 2 irodában 1-1 légkondicionáló készülék és 2-2 radiátort kiépítése</w:t>
      </w:r>
    </w:p>
    <w:p w14:paraId="36F60857" w14:textId="77777777" w:rsidR="00A23E64" w:rsidRPr="00353CF4" w:rsidRDefault="00A23E64" w:rsidP="00A23E64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lang w:eastAsia="en-US"/>
        </w:rPr>
      </w:pPr>
      <w:r w:rsidRPr="00353CF4">
        <w:rPr>
          <w:lang w:eastAsia="en-US"/>
        </w:rPr>
        <w:t>a villamoshálózat központi egységeinek a saroktól 1 méteres távolságig történő visszabontása, a dobozoknak a tárgyaló oldalára helyezése</w:t>
      </w:r>
    </w:p>
    <w:p w14:paraId="17AAB771" w14:textId="77777777" w:rsidR="00A23E64" w:rsidRPr="00353CF4" w:rsidRDefault="00A23E64" w:rsidP="00A23E64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/>
        </w:rPr>
      </w:pPr>
      <w:r w:rsidRPr="00353CF4">
        <w:rPr>
          <w:lang w:eastAsia="en-US"/>
        </w:rPr>
        <w:t>a G04 helyiség folyosó felöli oldaláról 4 db rács leszerelése és elszállítása</w:t>
      </w:r>
    </w:p>
    <w:p w14:paraId="0B4C289F" w14:textId="77777777" w:rsidR="00A23E64" w:rsidRPr="00353CF4" w:rsidRDefault="00A23E64" w:rsidP="00A23E64">
      <w:pPr>
        <w:autoSpaceDE w:val="0"/>
        <w:autoSpaceDN w:val="0"/>
        <w:adjustRightInd w:val="0"/>
        <w:jc w:val="both"/>
        <w:rPr>
          <w:color w:val="000000"/>
          <w:lang w:eastAsia="en-US"/>
        </w:rPr>
      </w:pPr>
    </w:p>
    <w:p w14:paraId="03BF0294" w14:textId="175CBB74" w:rsidR="00A23E64" w:rsidRPr="00353CF4" w:rsidRDefault="00A23E64" w:rsidP="00A23E64">
      <w:pPr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353CF4">
        <w:rPr>
          <w:color w:val="000000"/>
          <w:lang w:eastAsia="en-US"/>
        </w:rPr>
        <w:t xml:space="preserve">A </w:t>
      </w:r>
      <w:r w:rsidRPr="00353CF4">
        <w:t>9</w:t>
      </w:r>
      <w:r w:rsidR="00301759">
        <w:rPr>
          <w:color w:val="000000"/>
          <w:lang w:eastAsia="en-US"/>
        </w:rPr>
        <w:t>04/2023. (X.17.)</w:t>
      </w:r>
      <w:r w:rsidRPr="00353CF4">
        <w:rPr>
          <w:color w:val="000000"/>
          <w:lang w:eastAsia="en-US"/>
        </w:rPr>
        <w:t xml:space="preserve"> PKB határozat alapján a fenti előkészítő munkálatok elvégeztetése az Erzsébetvárosi Piacüzemeltetési Kft. feladatát képezi. </w:t>
      </w:r>
    </w:p>
    <w:p w14:paraId="61118BA9" w14:textId="77777777" w:rsidR="00A23E64" w:rsidRDefault="00A23E64" w:rsidP="00A23E64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02496880" w14:textId="77777777" w:rsidR="00A23E64" w:rsidRDefault="00A23E64" w:rsidP="00A23E64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43D48D4F" w14:textId="77777777" w:rsidR="00A23E64" w:rsidRDefault="00A23E64" w:rsidP="00A23E64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7E4943E5" w14:textId="77777777" w:rsidR="00A23E64" w:rsidRDefault="00A23E64" w:rsidP="00A23E64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3DAACCB7" w14:textId="77777777" w:rsidR="00A23E64" w:rsidRDefault="00A23E64" w:rsidP="00A23E64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2AC6561C" w14:textId="77777777" w:rsidR="00A23E64" w:rsidRDefault="00A23E64" w:rsidP="00A23E64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581BF280" w14:textId="6E645099" w:rsidR="00A23E64" w:rsidRPr="00F01C8F" w:rsidRDefault="00A23E64" w:rsidP="00A23E64">
      <w:pPr>
        <w:suppressAutoHyphens/>
        <w:autoSpaceDN w:val="0"/>
        <w:jc w:val="both"/>
        <w:textAlignment w:val="baseline"/>
        <w:rPr>
          <w:rFonts w:eastAsia="Calibri"/>
        </w:rPr>
      </w:pPr>
      <w:r w:rsidRPr="00F01C8F">
        <w:rPr>
          <w:rFonts w:eastAsia="Calibri"/>
        </w:rPr>
        <w:lastRenderedPageBreak/>
        <w:t xml:space="preserve">Fentiekben leírtakra figyelemmel Felek </w:t>
      </w:r>
      <w:r w:rsidRPr="00353CF4">
        <w:rPr>
          <w:i/>
          <w:iCs/>
        </w:rPr>
        <w:t>„</w:t>
      </w:r>
      <w:r w:rsidRPr="00353CF4">
        <w:rPr>
          <w:bCs/>
          <w:i/>
          <w:iCs/>
        </w:rPr>
        <w:t>Budapest, VII. kerület, Akácfa utca 42-48. szám alatti, 34306/2. hrsz.-ú Klauzál téri Vásárcsarnokban található G04 számú</w:t>
      </w:r>
      <w:r w:rsidRPr="00353CF4">
        <w:rPr>
          <w:i/>
          <w:iCs/>
        </w:rPr>
        <w:t xml:space="preserve"> üzlethelyiség átalakításához szükséges előkészítő munkálatok</w:t>
      </w:r>
      <w:r>
        <w:rPr>
          <w:iCs/>
        </w:rPr>
        <w:t xml:space="preserve">” </w:t>
      </w:r>
      <w:r w:rsidRPr="00F01C8F">
        <w:rPr>
          <w:rFonts w:eastAsia="Calibri"/>
        </w:rPr>
        <w:t>tárgyában bonyolítói szerződést (a továbbiakban: Bonyolítói szerződés) kötnek.</w:t>
      </w:r>
    </w:p>
    <w:p w14:paraId="43330AC4" w14:textId="77777777" w:rsidR="00A23E64" w:rsidRPr="00F01C8F" w:rsidRDefault="00A23E64" w:rsidP="00A23E64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1830DB1F" w14:textId="77777777" w:rsidR="00A23E64" w:rsidRPr="00F01C8F" w:rsidRDefault="00A23E64" w:rsidP="00A23E64">
      <w:pPr>
        <w:suppressAutoHyphens/>
        <w:autoSpaceDN w:val="0"/>
        <w:spacing w:line="360" w:lineRule="auto"/>
        <w:jc w:val="center"/>
        <w:textAlignment w:val="baseline"/>
        <w:rPr>
          <w:b/>
        </w:rPr>
      </w:pPr>
      <w:r w:rsidRPr="00F01C8F">
        <w:rPr>
          <w:b/>
        </w:rPr>
        <w:t>A SZERZŐDÉS TÁRGYA</w:t>
      </w:r>
    </w:p>
    <w:p w14:paraId="2552E68A" w14:textId="0A9FA56E" w:rsidR="00A23E64" w:rsidRPr="00A23E64" w:rsidRDefault="00A23E64" w:rsidP="00A23E64">
      <w:pPr>
        <w:pStyle w:val="Listaszerbekezds"/>
        <w:widowControl w:val="0"/>
        <w:numPr>
          <w:ilvl w:val="0"/>
          <w:numId w:val="30"/>
        </w:numPr>
        <w:ind w:left="425" w:hanging="425"/>
        <w:contextualSpacing/>
        <w:jc w:val="both"/>
      </w:pPr>
      <w:r w:rsidRPr="00A23E64">
        <w:t xml:space="preserve">A Megbízó megbízza Megbízottat a </w:t>
      </w:r>
      <w:r w:rsidRPr="00A23E64">
        <w:rPr>
          <w:bCs/>
        </w:rPr>
        <w:t>Budapest, VII. kerület, Akácfa utca 42-48. szám alatti, 34306/2. hrsz.-ú Klauzál téri Vásárcsarnokban található G04 számú</w:t>
      </w:r>
      <w:r w:rsidRPr="00A23E64">
        <w:t xml:space="preserve"> üzlethelyiség átalakításához szükséges előkészítő munkálatok </w:t>
      </w:r>
      <w:r w:rsidRPr="00A23E64">
        <w:rPr>
          <w:b/>
          <w:bCs/>
        </w:rPr>
        <w:t xml:space="preserve">kivitelezésének </w:t>
      </w:r>
      <w:r w:rsidRPr="00A23E64">
        <w:t>lebonyolításával (továbbiakban bonyolítói feladat), az alábbiakban megfogalmazottak szerint:</w:t>
      </w:r>
    </w:p>
    <w:p w14:paraId="78631166" w14:textId="77777777" w:rsidR="00A23E64" w:rsidRPr="00F01C8F" w:rsidRDefault="00A23E64" w:rsidP="00A23E64">
      <w:pPr>
        <w:widowControl w:val="0"/>
        <w:jc w:val="both"/>
      </w:pPr>
    </w:p>
    <w:p w14:paraId="7DD9671E" w14:textId="3AA674E5" w:rsidR="00A23E64" w:rsidRPr="00F01C8F" w:rsidRDefault="00A23E64" w:rsidP="00A23E64">
      <w:pPr>
        <w:pStyle w:val="Listaszerbekezds"/>
        <w:numPr>
          <w:ilvl w:val="0"/>
          <w:numId w:val="31"/>
        </w:numPr>
        <w:ind w:left="709"/>
        <w:contextualSpacing/>
        <w:jc w:val="both"/>
      </w:pPr>
      <w:r w:rsidRPr="00F01C8F">
        <w:t>a</w:t>
      </w:r>
      <w:r w:rsidR="00F61103">
        <w:t xml:space="preserve"> munkálatok elvégzéséhez árajánlatok beszerzése</w:t>
      </w:r>
    </w:p>
    <w:p w14:paraId="1855F4F8" w14:textId="646BC5AE" w:rsidR="00A23E64" w:rsidRPr="00F01C8F" w:rsidRDefault="00A23E64" w:rsidP="00A23E64">
      <w:pPr>
        <w:pStyle w:val="Listaszerbekezds"/>
        <w:numPr>
          <w:ilvl w:val="0"/>
          <w:numId w:val="31"/>
        </w:numPr>
        <w:ind w:left="709"/>
        <w:contextualSpacing/>
        <w:jc w:val="both"/>
      </w:pPr>
      <w:r w:rsidRPr="00F01C8F">
        <w:t>a vállalkozási szerződés</w:t>
      </w:r>
      <w:r w:rsidR="00F61103">
        <w:t>t</w:t>
      </w:r>
      <w:r w:rsidRPr="00F01C8F">
        <w:t xml:space="preserve"> megrendelőként kösse meg;</w:t>
      </w:r>
    </w:p>
    <w:p w14:paraId="34A3865E" w14:textId="253B75B4" w:rsidR="00A23E64" w:rsidRPr="00F01C8F" w:rsidRDefault="00A23E64" w:rsidP="00A23E64">
      <w:pPr>
        <w:pStyle w:val="Listaszerbekezds"/>
        <w:numPr>
          <w:ilvl w:val="0"/>
          <w:numId w:val="31"/>
        </w:numPr>
        <w:ind w:left="709"/>
        <w:contextualSpacing/>
        <w:jc w:val="both"/>
      </w:pPr>
      <w:r w:rsidRPr="00F01C8F">
        <w:t>a vállalkozói szerződés alapján teljesített munkálatok műszaki átadás-átvételi eljárását bonyolítsa le</w:t>
      </w:r>
    </w:p>
    <w:p w14:paraId="00668770" w14:textId="77777777" w:rsidR="00A23E64" w:rsidRPr="00F01C8F" w:rsidRDefault="00A23E64" w:rsidP="00A23E64">
      <w:pPr>
        <w:pStyle w:val="Listaszerbekezds"/>
        <w:numPr>
          <w:ilvl w:val="0"/>
          <w:numId w:val="31"/>
        </w:numPr>
        <w:ind w:left="709"/>
        <w:contextualSpacing/>
        <w:jc w:val="both"/>
      </w:pPr>
      <w:r w:rsidRPr="00F01C8F">
        <w:t>a jótállási, illetve szavatossági idő alatt szükség esetén járjon el a Megbízó képviseletében (utó-felülvizsgálati eljárásban, illetve a jótállási/szavatossági igényérvényesítés érdekében);</w:t>
      </w:r>
    </w:p>
    <w:p w14:paraId="78668B82" w14:textId="77777777" w:rsidR="00A23E64" w:rsidRPr="00F01C8F" w:rsidRDefault="00A23E64" w:rsidP="00A23E64">
      <w:pPr>
        <w:pStyle w:val="Listaszerbekezds"/>
        <w:numPr>
          <w:ilvl w:val="0"/>
          <w:numId w:val="31"/>
        </w:numPr>
        <w:ind w:left="709"/>
        <w:contextualSpacing/>
        <w:jc w:val="both"/>
      </w:pPr>
      <w:r w:rsidRPr="00F01C8F">
        <w:t>előre nem látható körülmények esetén a Megbízóval előzetesen egyeztetetten – tegyen meg minden szükséges intézkedést a tárgyi munkálatok sikeres teljesítése érdekében.</w:t>
      </w:r>
    </w:p>
    <w:p w14:paraId="1102E06F" w14:textId="77777777" w:rsidR="00A23E64" w:rsidRPr="00F01C8F" w:rsidRDefault="00A23E64" w:rsidP="00A23E64">
      <w:pPr>
        <w:pStyle w:val="Listaszerbekezds"/>
        <w:ind w:left="709"/>
        <w:jc w:val="both"/>
        <w:rPr>
          <w:sz w:val="22"/>
          <w:szCs w:val="22"/>
        </w:rPr>
      </w:pPr>
    </w:p>
    <w:p w14:paraId="3668BAE5" w14:textId="77777777" w:rsidR="00A23E64" w:rsidRPr="00F47EAD" w:rsidRDefault="00A23E64" w:rsidP="00A23E64">
      <w:pPr>
        <w:pStyle w:val="Listaszerbekezds"/>
        <w:numPr>
          <w:ilvl w:val="0"/>
          <w:numId w:val="30"/>
        </w:numPr>
        <w:tabs>
          <w:tab w:val="left" w:pos="0"/>
        </w:tabs>
        <w:ind w:left="425" w:hanging="425"/>
        <w:contextualSpacing/>
        <w:jc w:val="both"/>
        <w:rPr>
          <w:b/>
        </w:rPr>
      </w:pPr>
      <w:r w:rsidRPr="00F47EAD">
        <w:t>Megbízó kijelenti, hogy a szükséges fedezet rendelkezésére áll a jelen szerződésben foglalt feladatok végrehajtása érdekében.</w:t>
      </w:r>
    </w:p>
    <w:p w14:paraId="6AD6C259" w14:textId="77777777" w:rsidR="00A23E64" w:rsidRPr="00F47EAD" w:rsidRDefault="00A23E64" w:rsidP="00A23E64">
      <w:pPr>
        <w:pStyle w:val="Listaszerbekezds"/>
        <w:tabs>
          <w:tab w:val="left" w:pos="0"/>
        </w:tabs>
        <w:ind w:left="425"/>
        <w:jc w:val="both"/>
        <w:rPr>
          <w:b/>
        </w:rPr>
      </w:pPr>
    </w:p>
    <w:p w14:paraId="00C8A372" w14:textId="641EBA30" w:rsidR="00B31594" w:rsidRPr="00902940" w:rsidRDefault="00A23E64" w:rsidP="00B31594">
      <w:pPr>
        <w:pStyle w:val="Listaszerbekezds"/>
        <w:numPr>
          <w:ilvl w:val="0"/>
          <w:numId w:val="30"/>
        </w:numPr>
        <w:tabs>
          <w:tab w:val="left" w:pos="0"/>
        </w:tabs>
        <w:ind w:left="426" w:hanging="426"/>
        <w:contextualSpacing/>
        <w:jc w:val="both"/>
      </w:pPr>
      <w:r w:rsidRPr="00902940">
        <w:t>A Megbízottat jelen szerződés alapján díjazás illeti meg. A díjazás az 1. pontban meghatározott feladatokkal felmerült, indokolt és számlákkal igazolt költségek ellenértékének megtérítéséből</w:t>
      </w:r>
      <w:r w:rsidR="00902940">
        <w:t xml:space="preserve"> áll, </w:t>
      </w:r>
      <w:r w:rsidRPr="00902940">
        <w:t xml:space="preserve">mindösszesen </w:t>
      </w:r>
      <w:r w:rsidRPr="00902940">
        <w:rPr>
          <w:b/>
          <w:bCs/>
        </w:rPr>
        <w:t xml:space="preserve">bruttó </w:t>
      </w:r>
      <w:r w:rsidRPr="00902940">
        <w:rPr>
          <w:b/>
          <w:bCs/>
          <w:color w:val="000000"/>
          <w:lang w:eastAsia="en-US"/>
        </w:rPr>
        <w:t>2.011.197</w:t>
      </w:r>
      <w:r w:rsidR="00902940" w:rsidRPr="00902940">
        <w:rPr>
          <w:b/>
          <w:bCs/>
          <w:color w:val="000000"/>
          <w:lang w:eastAsia="en-US"/>
        </w:rPr>
        <w:t xml:space="preserve"> </w:t>
      </w:r>
      <w:r w:rsidRPr="00902940">
        <w:rPr>
          <w:b/>
          <w:bCs/>
        </w:rPr>
        <w:t>Ft,</w:t>
      </w:r>
      <w:r w:rsidRPr="00902940">
        <w:t xml:space="preserve"> azaz kettőmillió-tizenegyezeregyszázkilencvenhét forint összegben a jelen szerződés </w:t>
      </w:r>
      <w:r w:rsidR="00902940" w:rsidRPr="00902940">
        <w:rPr>
          <w:b/>
          <w:bCs/>
        </w:rPr>
        <w:t xml:space="preserve">1. sz. </w:t>
      </w:r>
      <w:r w:rsidRPr="00902940">
        <w:rPr>
          <w:b/>
          <w:bCs/>
        </w:rPr>
        <w:t>mellékletét képező árkalkuláció</w:t>
      </w:r>
      <w:r w:rsidRPr="00902940">
        <w:t xml:space="preserve"> szerint.</w:t>
      </w:r>
    </w:p>
    <w:p w14:paraId="2C330E47" w14:textId="77777777" w:rsidR="00B31594" w:rsidRPr="00902940" w:rsidRDefault="00B31594" w:rsidP="00B31594">
      <w:pPr>
        <w:pStyle w:val="Listaszerbekezds"/>
      </w:pPr>
    </w:p>
    <w:p w14:paraId="237943CE" w14:textId="122EDA0F" w:rsidR="00B31594" w:rsidRPr="00902940" w:rsidRDefault="00B31594" w:rsidP="00B31594">
      <w:pPr>
        <w:pStyle w:val="Listaszerbekezds"/>
        <w:numPr>
          <w:ilvl w:val="0"/>
          <w:numId w:val="30"/>
        </w:numPr>
        <w:tabs>
          <w:tab w:val="left" w:pos="0"/>
        </w:tabs>
        <w:ind w:left="426" w:hanging="426"/>
        <w:contextualSpacing/>
        <w:jc w:val="both"/>
      </w:pPr>
      <w:r w:rsidRPr="00902940">
        <w:t xml:space="preserve">A Felek megállapodnak, hogy Megbízó a bonyolítói szerződés zökkenőmentes teljesítése érdekében Megbízott részére előleget biztosít, melynek összege </w:t>
      </w:r>
      <w:r w:rsidRPr="00902940">
        <w:rPr>
          <w:color w:val="000000"/>
          <w:lang w:eastAsia="en-US"/>
        </w:rPr>
        <w:t xml:space="preserve">2.011.197 </w:t>
      </w:r>
      <w:r w:rsidRPr="00902940">
        <w:t>Ft, azaz kettőmillió-tizenegyezer-egyszázkilencvenhét forint, azaz a kivitelezési munkák díjának 100%-a.</w:t>
      </w:r>
    </w:p>
    <w:p w14:paraId="7E2B0D0D" w14:textId="77777777" w:rsidR="00B31594" w:rsidRPr="00902940" w:rsidRDefault="00B31594" w:rsidP="00B31594">
      <w:pPr>
        <w:pStyle w:val="Listaszerbekezds"/>
      </w:pPr>
    </w:p>
    <w:p w14:paraId="7BC3A374" w14:textId="0B915435" w:rsidR="00B31594" w:rsidRPr="00902940" w:rsidRDefault="00B31594" w:rsidP="00B31594">
      <w:pPr>
        <w:pStyle w:val="Listaszerbekezds"/>
        <w:numPr>
          <w:ilvl w:val="0"/>
          <w:numId w:val="30"/>
        </w:numPr>
        <w:tabs>
          <w:tab w:val="left" w:pos="0"/>
        </w:tabs>
        <w:ind w:left="426" w:hanging="426"/>
        <w:contextualSpacing/>
        <w:jc w:val="both"/>
      </w:pPr>
      <w:r w:rsidRPr="00902940">
        <w:t xml:space="preserve">Az előleget Megbízó az előlegről kiállított előlegbekérő kézhezvételét követő 5 (öt) napon belül fizeti meg a Megbízott K&amp;H Bank Zrt-nél vezetett </w:t>
      </w:r>
      <w:r w:rsidR="00C7361E" w:rsidRPr="00C7361E">
        <w:t>10403239-00033237-00000000</w:t>
      </w:r>
      <w:r w:rsidR="00C7361E">
        <w:t xml:space="preserve"> </w:t>
      </w:r>
      <w:r w:rsidRPr="00902940">
        <w:t>számú bankszámlájára történő átutalással. Megbízott köteles az előleg összegéről előlegszámlát kiállítani és azt a Megbízónak megküldeni.</w:t>
      </w:r>
    </w:p>
    <w:p w14:paraId="1B629A65" w14:textId="77777777" w:rsidR="00B31594" w:rsidRPr="00902940" w:rsidRDefault="00B31594" w:rsidP="00B31594">
      <w:pPr>
        <w:pStyle w:val="Listaszerbekezds"/>
      </w:pPr>
    </w:p>
    <w:p w14:paraId="7799D7B8" w14:textId="09100D36" w:rsidR="00B31594" w:rsidRPr="00902940" w:rsidRDefault="00B31594" w:rsidP="00425B02">
      <w:pPr>
        <w:pStyle w:val="Listaszerbekezds"/>
        <w:numPr>
          <w:ilvl w:val="0"/>
          <w:numId w:val="30"/>
        </w:numPr>
        <w:tabs>
          <w:tab w:val="left" w:pos="0"/>
        </w:tabs>
        <w:ind w:left="426" w:hanging="426"/>
        <w:contextualSpacing/>
      </w:pPr>
      <w:r w:rsidRPr="00902940">
        <w:t>A Megbízott 1 (egy) előlegszámla és 1 (egy) végszámla kiállítására jogosult. A Megbízott az előleget a végszámlában számolja el.</w:t>
      </w:r>
      <w:r w:rsidRPr="00902940">
        <w:br/>
      </w:r>
    </w:p>
    <w:p w14:paraId="744AF9AF" w14:textId="0E4D5904" w:rsidR="00B31594" w:rsidRPr="00902940" w:rsidRDefault="00B31594" w:rsidP="00B31594">
      <w:pPr>
        <w:pStyle w:val="Listaszerbekezds"/>
        <w:numPr>
          <w:ilvl w:val="0"/>
          <w:numId w:val="30"/>
        </w:numPr>
        <w:tabs>
          <w:tab w:val="left" w:pos="0"/>
        </w:tabs>
        <w:ind w:left="426" w:hanging="426"/>
        <w:contextualSpacing/>
        <w:jc w:val="both"/>
      </w:pPr>
      <w:r w:rsidRPr="00902940">
        <w:t xml:space="preserve">A Felek rögzítik, hogy Megbízott az 1. pontban meghatározott tevékenységet 2024. </w:t>
      </w:r>
      <w:r w:rsidR="00C7361E">
        <w:t xml:space="preserve">március 31. </w:t>
      </w:r>
      <w:r w:rsidRPr="00902940">
        <w:t>napjáig elvégzi, melyről Megbízó teljesítésigazolást állít ki az alábbiak szerint:</w:t>
      </w:r>
    </w:p>
    <w:p w14:paraId="7B59B571" w14:textId="77777777" w:rsidR="00B31594" w:rsidRPr="00902940" w:rsidRDefault="00B31594" w:rsidP="00B31594">
      <w:pPr>
        <w:pStyle w:val="Listaszerbekezds"/>
      </w:pPr>
    </w:p>
    <w:p w14:paraId="7CE1D8DA" w14:textId="151C2884" w:rsidR="00B31594" w:rsidRPr="00902940" w:rsidRDefault="00B31594" w:rsidP="00B31594">
      <w:pPr>
        <w:pStyle w:val="Listaszerbekezds"/>
        <w:tabs>
          <w:tab w:val="left" w:pos="0"/>
        </w:tabs>
        <w:ind w:left="426"/>
        <w:contextualSpacing/>
        <w:jc w:val="both"/>
      </w:pPr>
      <w:r w:rsidRPr="00902940">
        <w:t>A teljesítés igazolásának folyamata:</w:t>
      </w:r>
    </w:p>
    <w:p w14:paraId="32194A39" w14:textId="77777777" w:rsidR="00B31594" w:rsidRPr="00902940" w:rsidRDefault="00B31594" w:rsidP="00B31594">
      <w:pPr>
        <w:pStyle w:val="Listaszerbekezds"/>
        <w:tabs>
          <w:tab w:val="left" w:pos="0"/>
        </w:tabs>
        <w:ind w:left="426"/>
        <w:contextualSpacing/>
        <w:jc w:val="both"/>
      </w:pPr>
    </w:p>
    <w:p w14:paraId="1FD76554" w14:textId="1F4B7FE6" w:rsidR="00B31594" w:rsidRPr="00902940" w:rsidRDefault="00B31594" w:rsidP="00B31594">
      <w:pPr>
        <w:pStyle w:val="Listaszerbekezds"/>
        <w:numPr>
          <w:ilvl w:val="1"/>
          <w:numId w:val="33"/>
        </w:numPr>
        <w:tabs>
          <w:tab w:val="left" w:pos="0"/>
        </w:tabs>
        <w:contextualSpacing/>
        <w:jc w:val="both"/>
      </w:pPr>
      <w:r w:rsidRPr="00902940">
        <w:t>A Felek egyezően rögzítik, hogy a bonyolítói feladatok kivitelezését a teljesítést alátámasztó dokumentációk</w:t>
      </w:r>
      <w:r w:rsidR="00540C81">
        <w:t xml:space="preserve"> </w:t>
      </w:r>
      <w:r w:rsidRPr="00902940">
        <w:t>megléte esetén tekintik 100%-os teljesítésnek. Megbízott a teljesítést a munkaterületről a munkálatok előtt és után készült fotókkal is köteles alátámasztani.</w:t>
      </w:r>
    </w:p>
    <w:p w14:paraId="40AC7AA2" w14:textId="77777777" w:rsidR="00B31594" w:rsidRPr="00902940" w:rsidRDefault="00B31594" w:rsidP="00B31594">
      <w:pPr>
        <w:pStyle w:val="Listaszerbekezds"/>
        <w:tabs>
          <w:tab w:val="left" w:pos="0"/>
        </w:tabs>
        <w:ind w:left="426"/>
        <w:contextualSpacing/>
        <w:jc w:val="both"/>
      </w:pPr>
    </w:p>
    <w:p w14:paraId="46141CFC" w14:textId="099C2158" w:rsidR="00B31594" w:rsidRPr="00902940" w:rsidRDefault="00B31594" w:rsidP="00B31594">
      <w:pPr>
        <w:pStyle w:val="Listaszerbekezds"/>
        <w:numPr>
          <w:ilvl w:val="1"/>
          <w:numId w:val="33"/>
        </w:numPr>
        <w:tabs>
          <w:tab w:val="left" w:pos="0"/>
        </w:tabs>
        <w:contextualSpacing/>
        <w:jc w:val="both"/>
      </w:pPr>
      <w:r w:rsidRPr="00902940">
        <w:lastRenderedPageBreak/>
        <w:t>A Megbízó az átadott készre jelentést és a teljesítést alátámasztó dokumentációt 5 munkanapon belül köteles felülvizsgálni, és kifogásait jelezni.</w:t>
      </w:r>
    </w:p>
    <w:p w14:paraId="1E773B40" w14:textId="77777777" w:rsidR="00B31594" w:rsidRPr="00902940" w:rsidRDefault="00B31594" w:rsidP="00B31594">
      <w:pPr>
        <w:pStyle w:val="Listaszerbekezds"/>
        <w:tabs>
          <w:tab w:val="left" w:pos="0"/>
        </w:tabs>
        <w:ind w:left="426"/>
        <w:contextualSpacing/>
        <w:jc w:val="both"/>
      </w:pPr>
    </w:p>
    <w:p w14:paraId="100B8F2C" w14:textId="657CA5C7" w:rsidR="00B31594" w:rsidRPr="00902940" w:rsidRDefault="00B31594" w:rsidP="00B31594">
      <w:pPr>
        <w:pStyle w:val="Listaszerbekezds"/>
        <w:numPr>
          <w:ilvl w:val="1"/>
          <w:numId w:val="33"/>
        </w:numPr>
        <w:tabs>
          <w:tab w:val="left" w:pos="0"/>
        </w:tabs>
        <w:contextualSpacing/>
        <w:jc w:val="both"/>
      </w:pPr>
      <w:r w:rsidRPr="00902940">
        <w:t xml:space="preserve">Megbízott a teljesítésigazolás birtokában végszámlát állít ki, melyet a Megbízó 8 napos fizetési határidővel, a Megbízott K&amp;H Bank Zrt-nél vezetett </w:t>
      </w:r>
      <w:r w:rsidR="00C7361E" w:rsidRPr="00C7361E">
        <w:t>10403239-00033237-00000000</w:t>
      </w:r>
      <w:r w:rsidR="00C7361E">
        <w:t xml:space="preserve"> </w:t>
      </w:r>
      <w:r w:rsidRPr="00902940">
        <w:t>számú bankszámlájára történő átutalással teljesít.</w:t>
      </w:r>
    </w:p>
    <w:p w14:paraId="230E0DD7" w14:textId="77777777" w:rsidR="00B31594" w:rsidRPr="00902940" w:rsidRDefault="00B31594" w:rsidP="00B31594">
      <w:pPr>
        <w:pStyle w:val="Listaszerbekezds"/>
        <w:tabs>
          <w:tab w:val="left" w:pos="0"/>
        </w:tabs>
        <w:ind w:left="426"/>
        <w:contextualSpacing/>
        <w:jc w:val="both"/>
      </w:pPr>
    </w:p>
    <w:p w14:paraId="1583E20D" w14:textId="62A9CA1C" w:rsidR="00B31594" w:rsidRPr="00E10AF4" w:rsidRDefault="00B31594" w:rsidP="00B31594">
      <w:pPr>
        <w:pStyle w:val="Listaszerbekezds"/>
        <w:numPr>
          <w:ilvl w:val="0"/>
          <w:numId w:val="30"/>
        </w:numPr>
        <w:tabs>
          <w:tab w:val="left" w:pos="0"/>
        </w:tabs>
        <w:contextualSpacing/>
        <w:jc w:val="both"/>
      </w:pPr>
      <w:r w:rsidRPr="00E10AF4">
        <w:t xml:space="preserve">A teljesítés igazolására a Megbízó részéről </w:t>
      </w:r>
      <w:r w:rsidR="00C1438A">
        <w:t>dr. Veninger Gyula Nándor Főépítészi és Vagyongazdálkodási iroda vezetője</w:t>
      </w:r>
      <w:bookmarkStart w:id="0" w:name="_GoBack"/>
      <w:bookmarkEnd w:id="0"/>
      <w:r w:rsidRPr="00E10AF4">
        <w:t xml:space="preserve"> jogosult.</w:t>
      </w:r>
    </w:p>
    <w:p w14:paraId="39461AFB" w14:textId="77777777" w:rsidR="00B31594" w:rsidRPr="00902940" w:rsidRDefault="00B31594" w:rsidP="00B31594">
      <w:pPr>
        <w:tabs>
          <w:tab w:val="left" w:pos="0"/>
        </w:tabs>
        <w:contextualSpacing/>
        <w:jc w:val="both"/>
      </w:pPr>
    </w:p>
    <w:p w14:paraId="420822BE" w14:textId="0BF1FAC8" w:rsidR="00B31594" w:rsidRPr="00902940" w:rsidRDefault="00B31594" w:rsidP="00B31594">
      <w:pPr>
        <w:pStyle w:val="Listaszerbekezds"/>
        <w:numPr>
          <w:ilvl w:val="0"/>
          <w:numId w:val="30"/>
        </w:numPr>
        <w:tabs>
          <w:tab w:val="left" w:pos="0"/>
        </w:tabs>
        <w:contextualSpacing/>
        <w:jc w:val="both"/>
      </w:pPr>
      <w:r w:rsidRPr="00902940">
        <w:t>Megbízó a munkák elvégzését, a számlák megalapozottságát bármikor vizsgálhatja és ellenőrizheti.</w:t>
      </w:r>
    </w:p>
    <w:p w14:paraId="74599E83" w14:textId="77777777" w:rsidR="00B31594" w:rsidRPr="00902940" w:rsidRDefault="00B31594" w:rsidP="00B31594">
      <w:pPr>
        <w:tabs>
          <w:tab w:val="left" w:pos="0"/>
        </w:tabs>
        <w:ind w:left="360"/>
        <w:contextualSpacing/>
        <w:jc w:val="both"/>
      </w:pPr>
    </w:p>
    <w:p w14:paraId="13748F07" w14:textId="5DEE259B" w:rsidR="00B31594" w:rsidRPr="00902940" w:rsidRDefault="00B31594" w:rsidP="00B31594">
      <w:pPr>
        <w:pStyle w:val="Listaszerbekezds"/>
        <w:numPr>
          <w:ilvl w:val="0"/>
          <w:numId w:val="30"/>
        </w:numPr>
        <w:tabs>
          <w:tab w:val="left" w:pos="0"/>
        </w:tabs>
        <w:contextualSpacing/>
        <w:jc w:val="both"/>
      </w:pPr>
      <w:r w:rsidRPr="00902940">
        <w:t xml:space="preserve">A jelen szerződésben nem szabályozott kérdésekben a Felek között létrejött érvényes és hatályos Feladatellátási szerződés és a Polgári Törvénykönyvről szóló 2013. évi V. törvény vonatkozó rendelkezései az irányadók. </w:t>
      </w:r>
    </w:p>
    <w:p w14:paraId="22AD3B49" w14:textId="77777777" w:rsidR="00B31594" w:rsidRPr="00902940" w:rsidRDefault="00B31594" w:rsidP="00B31594">
      <w:pPr>
        <w:pStyle w:val="Listaszerbekezds"/>
      </w:pPr>
    </w:p>
    <w:p w14:paraId="507DA353" w14:textId="67C1FF84" w:rsidR="00B31594" w:rsidRPr="00902940" w:rsidRDefault="00B31594" w:rsidP="00B31594">
      <w:pPr>
        <w:pStyle w:val="Listaszerbekezds"/>
        <w:numPr>
          <w:ilvl w:val="0"/>
          <w:numId w:val="30"/>
        </w:numPr>
        <w:tabs>
          <w:tab w:val="left" w:pos="0"/>
        </w:tabs>
        <w:contextualSpacing/>
        <w:jc w:val="both"/>
      </w:pPr>
      <w:r w:rsidRPr="00902940">
        <w:t>Megbízott az államháztartásról szóló törvény végrehajtásáról szóló 368/2011.(XII.31.) Korm. rendelet 50. § (1a) bekezdésére tekintettel jelen szerződés aláírásával nyilatkozza, hogy a nemzeti vagyonról szóló 2011. évi CXCVI. törvény 3. § (1) bekezdése szerinti átlátható szervezetnek minősül.</w:t>
      </w:r>
    </w:p>
    <w:p w14:paraId="3F2A1EDB" w14:textId="77777777" w:rsidR="00B31594" w:rsidRPr="00902940" w:rsidRDefault="00B31594" w:rsidP="00B31594">
      <w:pPr>
        <w:pStyle w:val="Listaszerbekezds"/>
      </w:pPr>
    </w:p>
    <w:p w14:paraId="468A728E" w14:textId="1A06A020" w:rsidR="00B31594" w:rsidRPr="00902940" w:rsidRDefault="00B31594" w:rsidP="00B31594">
      <w:pPr>
        <w:pStyle w:val="Listaszerbekezds"/>
        <w:numPr>
          <w:ilvl w:val="0"/>
          <w:numId w:val="30"/>
        </w:numPr>
        <w:tabs>
          <w:tab w:val="left" w:pos="0"/>
        </w:tabs>
        <w:contextualSpacing/>
        <w:jc w:val="both"/>
      </w:pPr>
      <w:r w:rsidRPr="00902940">
        <w:t>A Felek közötti jogviszony tartalmát jelen szerződésben foglaltak határozzák meg. A jelen szerződésből eredő jogvitákat a szerződő Felek megkísérlik békés úton rendezni.</w:t>
      </w:r>
    </w:p>
    <w:p w14:paraId="591AF335" w14:textId="77777777" w:rsidR="00B31594" w:rsidRPr="00B31594" w:rsidRDefault="00B31594" w:rsidP="00B31594">
      <w:pPr>
        <w:pStyle w:val="Listaszerbekezds"/>
        <w:rPr>
          <w:b/>
        </w:rPr>
      </w:pPr>
    </w:p>
    <w:p w14:paraId="70D7A0B0" w14:textId="77777777" w:rsidR="00A23E64" w:rsidRDefault="00A23E64" w:rsidP="00F031EF">
      <w:pPr>
        <w:pStyle w:val="Nincstrkz"/>
        <w:jc w:val="both"/>
      </w:pPr>
    </w:p>
    <w:p w14:paraId="2473BFBE" w14:textId="77777777" w:rsidR="00F031EF" w:rsidRPr="008503E7" w:rsidRDefault="00F031EF" w:rsidP="00F031EF">
      <w:pPr>
        <w:pStyle w:val="Nincstrkz"/>
        <w:jc w:val="both"/>
      </w:pPr>
      <w:r w:rsidRPr="008503E7">
        <w:t xml:space="preserve">Jelen megállapodást </w:t>
      </w:r>
      <w:r w:rsidR="00CB145F">
        <w:t>S</w:t>
      </w:r>
      <w:r w:rsidRPr="008503E7">
        <w:t xml:space="preserve">zerződő </w:t>
      </w:r>
      <w:r w:rsidR="00CB145F">
        <w:t>F</w:t>
      </w:r>
      <w:r w:rsidRPr="008503E7">
        <w:t>elek az arra jogosult és kijelölt képviselőjük útján, mint ügyleti akaratukkal minden</w:t>
      </w:r>
      <w:r w:rsidR="00CB145F">
        <w:t>ben megegyezőt, jóváhagyólag írják</w:t>
      </w:r>
      <w:r w:rsidRPr="008503E7">
        <w:t xml:space="preserve"> alá alulírott napon és helyen. </w:t>
      </w:r>
    </w:p>
    <w:p w14:paraId="078FB065" w14:textId="77777777" w:rsidR="00F031EF" w:rsidRPr="008503E7" w:rsidRDefault="00F031EF" w:rsidP="00F031EF">
      <w:pPr>
        <w:pStyle w:val="Nincstrkz"/>
        <w:jc w:val="both"/>
      </w:pPr>
    </w:p>
    <w:p w14:paraId="2E6EDA66" w14:textId="1330A8F5" w:rsidR="00F031EF" w:rsidRPr="008503E7" w:rsidRDefault="00F031EF" w:rsidP="00F031EF">
      <w:pPr>
        <w:pStyle w:val="Nincstrkz"/>
        <w:jc w:val="both"/>
      </w:pPr>
      <w:r w:rsidRPr="008503E7">
        <w:t xml:space="preserve">Budapest, </w:t>
      </w:r>
      <w:r w:rsidR="006E4A57">
        <w:t>202</w:t>
      </w:r>
      <w:r w:rsidR="00902940">
        <w:t>4............................</w:t>
      </w:r>
    </w:p>
    <w:p w14:paraId="6DBD4E5F" w14:textId="77777777" w:rsidR="00F031EF" w:rsidRPr="008503E7" w:rsidRDefault="00F031EF" w:rsidP="00F031EF">
      <w:pPr>
        <w:pStyle w:val="Nincstrkz"/>
        <w:jc w:val="both"/>
      </w:pPr>
    </w:p>
    <w:p w14:paraId="7B056A4D" w14:textId="77777777" w:rsidR="00F031EF" w:rsidRDefault="00F031EF" w:rsidP="00F031EF">
      <w:pPr>
        <w:pStyle w:val="Nincstrkz"/>
        <w:jc w:val="both"/>
      </w:pPr>
    </w:p>
    <w:p w14:paraId="19CBF972" w14:textId="77777777" w:rsidR="00F031EF" w:rsidRPr="00826F87" w:rsidRDefault="00F031EF" w:rsidP="00F031EF">
      <w:pPr>
        <w:pStyle w:val="Nincstrkz"/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F031EF" w:rsidRPr="00826F87" w14:paraId="1B83B7AE" w14:textId="77777777" w:rsidTr="00801967">
        <w:tc>
          <w:tcPr>
            <w:tcW w:w="4606" w:type="dxa"/>
          </w:tcPr>
          <w:p w14:paraId="412D4C6D" w14:textId="77777777" w:rsidR="00F031EF" w:rsidRPr="00826F87" w:rsidRDefault="00F031EF" w:rsidP="00801967">
            <w:pPr>
              <w:pStyle w:val="Nincstrkz"/>
              <w:jc w:val="center"/>
            </w:pPr>
            <w:r w:rsidRPr="00826F87">
              <w:t>………………………………..</w:t>
            </w:r>
          </w:p>
        </w:tc>
        <w:tc>
          <w:tcPr>
            <w:tcW w:w="4636" w:type="dxa"/>
          </w:tcPr>
          <w:p w14:paraId="01D9CC6A" w14:textId="77777777" w:rsidR="00F031EF" w:rsidRPr="00826F87" w:rsidRDefault="00F031EF" w:rsidP="00801967">
            <w:pPr>
              <w:pStyle w:val="Nincstrkz"/>
              <w:jc w:val="center"/>
            </w:pPr>
            <w:r w:rsidRPr="00826F87">
              <w:t>………………………………</w:t>
            </w:r>
          </w:p>
        </w:tc>
      </w:tr>
      <w:tr w:rsidR="00F031EF" w:rsidRPr="00826F87" w14:paraId="439ADD3B" w14:textId="77777777" w:rsidTr="00801967">
        <w:tc>
          <w:tcPr>
            <w:tcW w:w="4606" w:type="dxa"/>
          </w:tcPr>
          <w:p w14:paraId="272A5865" w14:textId="77777777" w:rsidR="00F031EF" w:rsidRPr="00826F87" w:rsidRDefault="00F031EF" w:rsidP="00801967">
            <w:pPr>
              <w:pStyle w:val="Nincstrkz"/>
              <w:jc w:val="center"/>
            </w:pPr>
          </w:p>
        </w:tc>
        <w:tc>
          <w:tcPr>
            <w:tcW w:w="4636" w:type="dxa"/>
          </w:tcPr>
          <w:p w14:paraId="1E8DDE6E" w14:textId="77777777" w:rsidR="00F031EF" w:rsidRPr="00826F87" w:rsidRDefault="00F031EF" w:rsidP="00801967">
            <w:pPr>
              <w:pStyle w:val="Nincstrkz"/>
              <w:jc w:val="center"/>
            </w:pPr>
          </w:p>
        </w:tc>
      </w:tr>
      <w:tr w:rsidR="00F031EF" w:rsidRPr="00826F87" w14:paraId="402EDAD6" w14:textId="77777777" w:rsidTr="00801967">
        <w:tc>
          <w:tcPr>
            <w:tcW w:w="4606" w:type="dxa"/>
          </w:tcPr>
          <w:p w14:paraId="2725EDE9" w14:textId="77777777" w:rsidR="00F031EF" w:rsidRPr="00826F87" w:rsidRDefault="00F031EF" w:rsidP="00801967">
            <w:pPr>
              <w:pStyle w:val="Nincstrkz"/>
              <w:jc w:val="center"/>
              <w:rPr>
                <w:b/>
              </w:rPr>
            </w:pPr>
            <w:r w:rsidRPr="00826F87">
              <w:rPr>
                <w:b/>
              </w:rPr>
              <w:t>Budapest Főváros VII. kerület</w:t>
            </w:r>
          </w:p>
          <w:p w14:paraId="7524D670" w14:textId="77777777" w:rsidR="00F031EF" w:rsidRPr="00826F87" w:rsidRDefault="00F031EF" w:rsidP="00801967">
            <w:pPr>
              <w:pStyle w:val="Nincstrkz"/>
              <w:jc w:val="center"/>
              <w:rPr>
                <w:b/>
              </w:rPr>
            </w:pPr>
            <w:r w:rsidRPr="00826F87">
              <w:rPr>
                <w:b/>
              </w:rPr>
              <w:t>Erzsébetváros Önkormányzata</w:t>
            </w:r>
          </w:p>
          <w:p w14:paraId="76C3CA55" w14:textId="77777777" w:rsidR="00E10AF4" w:rsidRDefault="00F031EF" w:rsidP="00801967">
            <w:pPr>
              <w:pStyle w:val="Nincstrkz"/>
              <w:jc w:val="center"/>
            </w:pPr>
            <w:r w:rsidRPr="00826F87">
              <w:t xml:space="preserve">Niedermüller Péter </w:t>
            </w:r>
          </w:p>
          <w:p w14:paraId="21437BE1" w14:textId="5C850954" w:rsidR="00F031EF" w:rsidRPr="00826F87" w:rsidRDefault="00F031EF" w:rsidP="00801967">
            <w:pPr>
              <w:pStyle w:val="Nincstrkz"/>
              <w:jc w:val="center"/>
            </w:pPr>
            <w:r w:rsidRPr="00826F87">
              <w:t>polgármester</w:t>
            </w:r>
          </w:p>
          <w:p w14:paraId="34F41D83" w14:textId="77777777" w:rsidR="00F031EF" w:rsidRPr="00826F87" w:rsidRDefault="00F031EF" w:rsidP="00801967">
            <w:pPr>
              <w:pStyle w:val="Nincstrkz"/>
              <w:jc w:val="center"/>
            </w:pPr>
          </w:p>
        </w:tc>
        <w:tc>
          <w:tcPr>
            <w:tcW w:w="4636" w:type="dxa"/>
          </w:tcPr>
          <w:p w14:paraId="31E296F6" w14:textId="77777777" w:rsidR="00E10AF4" w:rsidRDefault="00B31594" w:rsidP="00F031EF">
            <w:pPr>
              <w:pStyle w:val="Nincstrkz"/>
              <w:jc w:val="center"/>
            </w:pPr>
            <w:r w:rsidRPr="008D1929">
              <w:rPr>
                <w:b/>
              </w:rPr>
              <w:t>Erzsébetvárosi Piacüzemeltetési Kft.</w:t>
            </w:r>
            <w:r>
              <w:rPr>
                <w:b/>
              </w:rPr>
              <w:t xml:space="preserve"> </w:t>
            </w:r>
            <w:r w:rsidR="00F031EF" w:rsidRPr="00157FC3">
              <w:t xml:space="preserve">Képviseli: </w:t>
            </w:r>
            <w:r>
              <w:t xml:space="preserve">Péderi Tamás </w:t>
            </w:r>
          </w:p>
          <w:p w14:paraId="36FAF03F" w14:textId="6E8CFD69" w:rsidR="00F031EF" w:rsidRPr="00157FC3" w:rsidRDefault="00F031EF" w:rsidP="00F031EF">
            <w:pPr>
              <w:pStyle w:val="Nincstrkz"/>
              <w:jc w:val="center"/>
            </w:pPr>
            <w:r w:rsidRPr="00157FC3">
              <w:t>ügyvezető</w:t>
            </w:r>
          </w:p>
          <w:p w14:paraId="53DF7F98" w14:textId="77777777" w:rsidR="00F031EF" w:rsidRPr="00826F87" w:rsidRDefault="00F031EF" w:rsidP="00F031EF">
            <w:pPr>
              <w:pStyle w:val="Nincstrkz"/>
              <w:jc w:val="center"/>
            </w:pPr>
          </w:p>
        </w:tc>
      </w:tr>
    </w:tbl>
    <w:p w14:paraId="608E1DCE" w14:textId="77777777" w:rsidR="00F031EF" w:rsidRDefault="00F031EF" w:rsidP="00F031EF">
      <w:pPr>
        <w:pStyle w:val="Nincstrkz"/>
        <w:jc w:val="both"/>
      </w:pPr>
    </w:p>
    <w:p w14:paraId="27C4281F" w14:textId="77777777" w:rsidR="00F031EF" w:rsidRPr="00826F87" w:rsidRDefault="00F031EF" w:rsidP="00F031EF">
      <w:pPr>
        <w:pStyle w:val="Nincstrkz"/>
        <w:jc w:val="both"/>
      </w:pPr>
    </w:p>
    <w:p w14:paraId="2B43EE73" w14:textId="77777777" w:rsidR="00F031EF" w:rsidRDefault="00F031EF" w:rsidP="00F031EF">
      <w:pPr>
        <w:pStyle w:val="Nincstrkz"/>
        <w:jc w:val="center"/>
      </w:pPr>
      <w:r w:rsidRPr="00826F87">
        <w:t>Jogilag ellenőrizte:</w:t>
      </w:r>
      <w:r w:rsidRPr="00826F87">
        <w:tab/>
      </w:r>
      <w:r w:rsidRPr="00826F87">
        <w:tab/>
      </w:r>
      <w:r w:rsidRPr="00826F87">
        <w:tab/>
      </w:r>
      <w:r>
        <w:tab/>
      </w:r>
      <w:r>
        <w:tab/>
      </w:r>
      <w:r w:rsidRPr="00826F87">
        <w:t>Pénzügyi ellenjegyzés:</w:t>
      </w:r>
    </w:p>
    <w:p w14:paraId="681F8CAA" w14:textId="77777777" w:rsidR="00F031EF" w:rsidRDefault="00F031EF" w:rsidP="00F031EF">
      <w:pPr>
        <w:pStyle w:val="Nincstrkz"/>
        <w:jc w:val="center"/>
      </w:pPr>
    </w:p>
    <w:p w14:paraId="1D643C43" w14:textId="77777777" w:rsidR="00F031EF" w:rsidRPr="00826F87" w:rsidRDefault="00F031EF" w:rsidP="00F031EF">
      <w:pPr>
        <w:pStyle w:val="Nincstrkz"/>
        <w:jc w:val="center"/>
      </w:pPr>
    </w:p>
    <w:p w14:paraId="29689C66" w14:textId="77777777" w:rsidR="00F031EF" w:rsidRPr="00826F87" w:rsidRDefault="00F031EF" w:rsidP="00F031EF">
      <w:pPr>
        <w:pStyle w:val="Nincstrkz"/>
        <w:jc w:val="center"/>
      </w:pPr>
      <w:r w:rsidRPr="00826F87">
        <w:t>…………………………</w:t>
      </w:r>
      <w:r w:rsidRPr="00826F87">
        <w:tab/>
      </w:r>
      <w:r>
        <w:tab/>
      </w:r>
      <w:r>
        <w:tab/>
      </w:r>
      <w:r>
        <w:tab/>
      </w:r>
      <w:r w:rsidRPr="00826F87">
        <w:t>…………………………</w:t>
      </w:r>
    </w:p>
    <w:p w14:paraId="2C479D33" w14:textId="494DFDAA" w:rsidR="00E10AF4" w:rsidRDefault="00E10AF4" w:rsidP="00E10AF4">
      <w:pPr>
        <w:pStyle w:val="Nincstrkz"/>
        <w:ind w:left="708" w:firstLine="708"/>
      </w:pPr>
      <w:r>
        <w:t xml:space="preserve">  Tóth János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Nemes Erzsébet </w:t>
      </w:r>
    </w:p>
    <w:p w14:paraId="42CDA3DB" w14:textId="12E9BEC1" w:rsidR="00F031EF" w:rsidRPr="00826F87" w:rsidRDefault="00F031EF" w:rsidP="00F031EF">
      <w:pPr>
        <w:pStyle w:val="Nincstrkz"/>
        <w:ind w:firstLine="708"/>
        <w:jc w:val="center"/>
      </w:pPr>
      <w:proofErr w:type="gramStart"/>
      <w:r w:rsidRPr="00826F87">
        <w:t>jegyző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Pénzügyi Iroda vezetője</w:t>
      </w:r>
    </w:p>
    <w:p w14:paraId="6613E6F7" w14:textId="77777777" w:rsidR="00F031EF" w:rsidRPr="008503E7" w:rsidRDefault="00F031EF" w:rsidP="00F031EF">
      <w:pPr>
        <w:pStyle w:val="Nincstrkz"/>
        <w:jc w:val="both"/>
      </w:pPr>
    </w:p>
    <w:p w14:paraId="24908CD7" w14:textId="77777777" w:rsidR="00F031EF" w:rsidRPr="00157FC3" w:rsidRDefault="00F031EF" w:rsidP="002C4142">
      <w:pPr>
        <w:autoSpaceDE w:val="0"/>
        <w:autoSpaceDN w:val="0"/>
        <w:adjustRightInd w:val="0"/>
        <w:jc w:val="both"/>
      </w:pPr>
    </w:p>
    <w:sectPr w:rsidR="00F031EF" w:rsidRPr="00157FC3" w:rsidSect="00AC39DA">
      <w:footerReference w:type="even" r:id="rId8"/>
      <w:footerReference w:type="default" r:id="rId9"/>
      <w:pgSz w:w="11906" w:h="16838"/>
      <w:pgMar w:top="851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55F20" w14:textId="77777777" w:rsidR="003632C0" w:rsidRDefault="003632C0">
      <w:r>
        <w:separator/>
      </w:r>
    </w:p>
  </w:endnote>
  <w:endnote w:type="continuationSeparator" w:id="0">
    <w:p w14:paraId="720FBD13" w14:textId="77777777" w:rsidR="003632C0" w:rsidRDefault="0036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B0D2F" w14:textId="77777777" w:rsidR="00B62D3F" w:rsidRDefault="00B62D3F" w:rsidP="00F2088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235A423" w14:textId="77777777" w:rsidR="00B62D3F" w:rsidRDefault="00B62D3F" w:rsidP="009F611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DA086" w14:textId="6A5CB475" w:rsidR="00B62D3F" w:rsidRPr="00C868B2" w:rsidRDefault="00B62D3F" w:rsidP="00F20880">
    <w:pPr>
      <w:pStyle w:val="llb"/>
      <w:framePr w:wrap="around" w:vAnchor="text" w:hAnchor="margin" w:xAlign="right" w:y="1"/>
      <w:rPr>
        <w:rStyle w:val="Oldalszm"/>
        <w:rFonts w:ascii="Arial" w:hAnsi="Arial" w:cs="Arial"/>
        <w:sz w:val="18"/>
        <w:szCs w:val="18"/>
      </w:rPr>
    </w:pPr>
    <w:r w:rsidRPr="00C868B2">
      <w:rPr>
        <w:rStyle w:val="Oldalszm"/>
        <w:rFonts w:ascii="Arial" w:hAnsi="Arial" w:cs="Arial"/>
        <w:sz w:val="18"/>
        <w:szCs w:val="18"/>
      </w:rPr>
      <w:fldChar w:fldCharType="begin"/>
    </w:r>
    <w:r w:rsidRPr="00C868B2">
      <w:rPr>
        <w:rStyle w:val="Oldalszm"/>
        <w:rFonts w:ascii="Arial" w:hAnsi="Arial" w:cs="Arial"/>
        <w:sz w:val="18"/>
        <w:szCs w:val="18"/>
      </w:rPr>
      <w:instrText xml:space="preserve">PAGE  </w:instrText>
    </w:r>
    <w:r w:rsidRPr="00C868B2">
      <w:rPr>
        <w:rStyle w:val="Oldalszm"/>
        <w:rFonts w:ascii="Arial" w:hAnsi="Arial" w:cs="Arial"/>
        <w:sz w:val="18"/>
        <w:szCs w:val="18"/>
      </w:rPr>
      <w:fldChar w:fldCharType="separate"/>
    </w:r>
    <w:r w:rsidR="00C1438A">
      <w:rPr>
        <w:rStyle w:val="Oldalszm"/>
        <w:rFonts w:ascii="Arial" w:hAnsi="Arial" w:cs="Arial"/>
        <w:noProof/>
        <w:sz w:val="18"/>
        <w:szCs w:val="18"/>
      </w:rPr>
      <w:t>2</w:t>
    </w:r>
    <w:r w:rsidRPr="00C868B2">
      <w:rPr>
        <w:rStyle w:val="Oldalszm"/>
        <w:rFonts w:ascii="Arial" w:hAnsi="Arial" w:cs="Arial"/>
        <w:sz w:val="18"/>
        <w:szCs w:val="18"/>
      </w:rPr>
      <w:fldChar w:fldCharType="end"/>
    </w:r>
  </w:p>
  <w:p w14:paraId="46342200" w14:textId="77777777" w:rsidR="00B62D3F" w:rsidRDefault="00B62D3F" w:rsidP="009F611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1BB3E" w14:textId="77777777" w:rsidR="003632C0" w:rsidRDefault="003632C0">
      <w:r>
        <w:separator/>
      </w:r>
    </w:p>
  </w:footnote>
  <w:footnote w:type="continuationSeparator" w:id="0">
    <w:p w14:paraId="2ADAD60A" w14:textId="77777777" w:rsidR="003632C0" w:rsidRDefault="00363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3839"/>
    <w:multiLevelType w:val="hybridMultilevel"/>
    <w:tmpl w:val="759E9F66"/>
    <w:lvl w:ilvl="0" w:tplc="0206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400D"/>
    <w:multiLevelType w:val="hybridMultilevel"/>
    <w:tmpl w:val="BC40645A"/>
    <w:lvl w:ilvl="0" w:tplc="44420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811"/>
    <w:multiLevelType w:val="multilevel"/>
    <w:tmpl w:val="2E164B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A0E74E5"/>
    <w:multiLevelType w:val="hybridMultilevel"/>
    <w:tmpl w:val="221C14D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1718"/>
    <w:multiLevelType w:val="multilevel"/>
    <w:tmpl w:val="45F4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C62949"/>
    <w:multiLevelType w:val="multilevel"/>
    <w:tmpl w:val="1710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E47E6C"/>
    <w:multiLevelType w:val="multilevel"/>
    <w:tmpl w:val="8F26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8B71A1"/>
    <w:multiLevelType w:val="hybridMultilevel"/>
    <w:tmpl w:val="E31A121A"/>
    <w:lvl w:ilvl="0" w:tplc="6C30EDA2">
      <w:numFmt w:val="bullet"/>
      <w:lvlText w:val="-"/>
      <w:lvlJc w:val="left"/>
      <w:pPr>
        <w:ind w:left="176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8" w15:restartNumberingAfterBreak="0">
    <w:nsid w:val="155045A2"/>
    <w:multiLevelType w:val="hybridMultilevel"/>
    <w:tmpl w:val="28DE3F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314BF"/>
    <w:multiLevelType w:val="hybridMultilevel"/>
    <w:tmpl w:val="C1FA3D14"/>
    <w:lvl w:ilvl="0" w:tplc="37E816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565076"/>
    <w:multiLevelType w:val="hybridMultilevel"/>
    <w:tmpl w:val="E81649C4"/>
    <w:lvl w:ilvl="0" w:tplc="97E26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B56DE8"/>
    <w:multiLevelType w:val="hybridMultilevel"/>
    <w:tmpl w:val="3952494C"/>
    <w:lvl w:ilvl="0" w:tplc="2D660140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8033E"/>
    <w:multiLevelType w:val="multilevel"/>
    <w:tmpl w:val="3566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4713AC"/>
    <w:multiLevelType w:val="multilevel"/>
    <w:tmpl w:val="C28C23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4"/>
      </w:rPr>
    </w:lvl>
  </w:abstractNum>
  <w:abstractNum w:abstractNumId="14" w15:restartNumberingAfterBreak="0">
    <w:nsid w:val="34A97E04"/>
    <w:multiLevelType w:val="hybridMultilevel"/>
    <w:tmpl w:val="5C28D3B2"/>
    <w:lvl w:ilvl="0" w:tplc="9712F1C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16" w15:restartNumberingAfterBreak="0">
    <w:nsid w:val="3A824CE4"/>
    <w:multiLevelType w:val="hybridMultilevel"/>
    <w:tmpl w:val="B80ACEC0"/>
    <w:lvl w:ilvl="0" w:tplc="0002A03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0943267"/>
    <w:multiLevelType w:val="hybridMultilevel"/>
    <w:tmpl w:val="221E4158"/>
    <w:lvl w:ilvl="0" w:tplc="894C8BA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372357A"/>
    <w:multiLevelType w:val="multilevel"/>
    <w:tmpl w:val="7DF6C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46BC4"/>
    <w:multiLevelType w:val="hybridMultilevel"/>
    <w:tmpl w:val="3B30127C"/>
    <w:lvl w:ilvl="0" w:tplc="501C9BA8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B77AA"/>
    <w:multiLevelType w:val="hybridMultilevel"/>
    <w:tmpl w:val="F698CA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7125C"/>
    <w:multiLevelType w:val="hybridMultilevel"/>
    <w:tmpl w:val="254AE7E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B60FB0"/>
    <w:multiLevelType w:val="hybridMultilevel"/>
    <w:tmpl w:val="9D16ED1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200967"/>
    <w:multiLevelType w:val="multilevel"/>
    <w:tmpl w:val="B25C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3D4498"/>
    <w:multiLevelType w:val="hybridMultilevel"/>
    <w:tmpl w:val="3934EE3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547440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03204"/>
    <w:multiLevelType w:val="multilevel"/>
    <w:tmpl w:val="F45C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E33670"/>
    <w:multiLevelType w:val="multilevel"/>
    <w:tmpl w:val="5A06E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9100FF1"/>
    <w:multiLevelType w:val="multilevel"/>
    <w:tmpl w:val="8220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F17D4C"/>
    <w:multiLevelType w:val="multilevel"/>
    <w:tmpl w:val="4A7A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1726AF"/>
    <w:multiLevelType w:val="hybridMultilevel"/>
    <w:tmpl w:val="380200A2"/>
    <w:lvl w:ilvl="0" w:tplc="A29E17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42237"/>
    <w:multiLevelType w:val="hybridMultilevel"/>
    <w:tmpl w:val="5532E8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D74EC1"/>
    <w:multiLevelType w:val="hybridMultilevel"/>
    <w:tmpl w:val="54F8392A"/>
    <w:lvl w:ilvl="0" w:tplc="4E6A8D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2387D"/>
    <w:multiLevelType w:val="multilevel"/>
    <w:tmpl w:val="CDC46AC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="Garamond" w:hAnsi="Garamond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Garamond" w:hAnsi="Garamond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2"/>
  </w:num>
  <w:num w:numId="4">
    <w:abstractNumId w:val="31"/>
  </w:num>
  <w:num w:numId="5">
    <w:abstractNumId w:val="26"/>
  </w:num>
  <w:num w:numId="6">
    <w:abstractNumId w:val="16"/>
  </w:num>
  <w:num w:numId="7">
    <w:abstractNumId w:val="9"/>
  </w:num>
  <w:num w:numId="8">
    <w:abstractNumId w:val="17"/>
  </w:num>
  <w:num w:numId="9">
    <w:abstractNumId w:val="7"/>
  </w:num>
  <w:num w:numId="10">
    <w:abstractNumId w:val="12"/>
  </w:num>
  <w:num w:numId="11">
    <w:abstractNumId w:val="28"/>
  </w:num>
  <w:num w:numId="12">
    <w:abstractNumId w:val="23"/>
  </w:num>
  <w:num w:numId="13">
    <w:abstractNumId w:val="27"/>
  </w:num>
  <w:num w:numId="14">
    <w:abstractNumId w:val="18"/>
  </w:num>
  <w:num w:numId="15">
    <w:abstractNumId w:val="5"/>
  </w:num>
  <w:num w:numId="16">
    <w:abstractNumId w:val="25"/>
  </w:num>
  <w:num w:numId="17">
    <w:abstractNumId w:val="4"/>
  </w:num>
  <w:num w:numId="18">
    <w:abstractNumId w:val="22"/>
  </w:num>
  <w:num w:numId="19">
    <w:abstractNumId w:val="32"/>
  </w:num>
  <w:num w:numId="20">
    <w:abstractNumId w:val="1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</w:num>
  <w:num w:numId="24">
    <w:abstractNumId w:val="0"/>
  </w:num>
  <w:num w:numId="25">
    <w:abstractNumId w:val="8"/>
  </w:num>
  <w:num w:numId="26">
    <w:abstractNumId w:val="20"/>
  </w:num>
  <w:num w:numId="27">
    <w:abstractNumId w:val="3"/>
  </w:num>
  <w:num w:numId="28">
    <w:abstractNumId w:val="1"/>
  </w:num>
  <w:num w:numId="29">
    <w:abstractNumId w:val="10"/>
  </w:num>
  <w:num w:numId="30">
    <w:abstractNumId w:val="29"/>
  </w:num>
  <w:num w:numId="31">
    <w:abstractNumId w:val="21"/>
  </w:num>
  <w:num w:numId="32">
    <w:abstractNumId w:val="19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0C"/>
    <w:rsid w:val="00007A8F"/>
    <w:rsid w:val="00020AD3"/>
    <w:rsid w:val="000361F5"/>
    <w:rsid w:val="00045FFC"/>
    <w:rsid w:val="00046D91"/>
    <w:rsid w:val="000523A0"/>
    <w:rsid w:val="00055BFC"/>
    <w:rsid w:val="000574B6"/>
    <w:rsid w:val="00080763"/>
    <w:rsid w:val="00092266"/>
    <w:rsid w:val="00093755"/>
    <w:rsid w:val="000A1DD5"/>
    <w:rsid w:val="000A4044"/>
    <w:rsid w:val="000B1264"/>
    <w:rsid w:val="000B17AA"/>
    <w:rsid w:val="000B6888"/>
    <w:rsid w:val="000D1836"/>
    <w:rsid w:val="000E0BCF"/>
    <w:rsid w:val="000E692F"/>
    <w:rsid w:val="000E6B6D"/>
    <w:rsid w:val="000F1A89"/>
    <w:rsid w:val="000F6C8E"/>
    <w:rsid w:val="000F6F9A"/>
    <w:rsid w:val="001074B1"/>
    <w:rsid w:val="001151F2"/>
    <w:rsid w:val="001152A5"/>
    <w:rsid w:val="001201A0"/>
    <w:rsid w:val="0012576E"/>
    <w:rsid w:val="00127DD3"/>
    <w:rsid w:val="00141683"/>
    <w:rsid w:val="0014279C"/>
    <w:rsid w:val="00147E1B"/>
    <w:rsid w:val="00153BB4"/>
    <w:rsid w:val="00155418"/>
    <w:rsid w:val="00157FC3"/>
    <w:rsid w:val="00172CF7"/>
    <w:rsid w:val="00176A3B"/>
    <w:rsid w:val="0018266F"/>
    <w:rsid w:val="001850F8"/>
    <w:rsid w:val="001B1DE0"/>
    <w:rsid w:val="001B33D2"/>
    <w:rsid w:val="001B4737"/>
    <w:rsid w:val="001D021A"/>
    <w:rsid w:val="001D489A"/>
    <w:rsid w:val="001E3916"/>
    <w:rsid w:val="001F78C2"/>
    <w:rsid w:val="002066BF"/>
    <w:rsid w:val="00206D1F"/>
    <w:rsid w:val="00213D8B"/>
    <w:rsid w:val="00221865"/>
    <w:rsid w:val="00222035"/>
    <w:rsid w:val="00223957"/>
    <w:rsid w:val="0023123B"/>
    <w:rsid w:val="0023404B"/>
    <w:rsid w:val="00247F2C"/>
    <w:rsid w:val="00260E52"/>
    <w:rsid w:val="002663E1"/>
    <w:rsid w:val="00286CEB"/>
    <w:rsid w:val="00286E83"/>
    <w:rsid w:val="00291172"/>
    <w:rsid w:val="002911F4"/>
    <w:rsid w:val="002916F0"/>
    <w:rsid w:val="00292903"/>
    <w:rsid w:val="002A4632"/>
    <w:rsid w:val="002B2CCF"/>
    <w:rsid w:val="002C4142"/>
    <w:rsid w:val="002D3D6C"/>
    <w:rsid w:val="002D412E"/>
    <w:rsid w:val="002D4F00"/>
    <w:rsid w:val="002D5AE0"/>
    <w:rsid w:val="002E4563"/>
    <w:rsid w:val="002E5965"/>
    <w:rsid w:val="00301759"/>
    <w:rsid w:val="00314D99"/>
    <w:rsid w:val="00316D18"/>
    <w:rsid w:val="003179D3"/>
    <w:rsid w:val="00320A35"/>
    <w:rsid w:val="00321129"/>
    <w:rsid w:val="00334D26"/>
    <w:rsid w:val="00337060"/>
    <w:rsid w:val="003440E5"/>
    <w:rsid w:val="00353A41"/>
    <w:rsid w:val="003632C0"/>
    <w:rsid w:val="00376624"/>
    <w:rsid w:val="00385BF5"/>
    <w:rsid w:val="003A4B63"/>
    <w:rsid w:val="003B390C"/>
    <w:rsid w:val="003C2961"/>
    <w:rsid w:val="003C6FBA"/>
    <w:rsid w:val="003D08BC"/>
    <w:rsid w:val="003D2D32"/>
    <w:rsid w:val="003F2EC2"/>
    <w:rsid w:val="003F6C70"/>
    <w:rsid w:val="00406514"/>
    <w:rsid w:val="00406C9A"/>
    <w:rsid w:val="0041283B"/>
    <w:rsid w:val="004229CC"/>
    <w:rsid w:val="004231C1"/>
    <w:rsid w:val="00427D5B"/>
    <w:rsid w:val="00437484"/>
    <w:rsid w:val="00441057"/>
    <w:rsid w:val="00446E3C"/>
    <w:rsid w:val="0046148C"/>
    <w:rsid w:val="00462ECB"/>
    <w:rsid w:val="0047092F"/>
    <w:rsid w:val="00476B88"/>
    <w:rsid w:val="00477024"/>
    <w:rsid w:val="00483B6F"/>
    <w:rsid w:val="0048669D"/>
    <w:rsid w:val="00487148"/>
    <w:rsid w:val="004A43ED"/>
    <w:rsid w:val="004B6D18"/>
    <w:rsid w:val="004B6D27"/>
    <w:rsid w:val="004C3FE7"/>
    <w:rsid w:val="004C7690"/>
    <w:rsid w:val="004D4079"/>
    <w:rsid w:val="004D4A3A"/>
    <w:rsid w:val="004F1E5A"/>
    <w:rsid w:val="005112F7"/>
    <w:rsid w:val="005210B1"/>
    <w:rsid w:val="00540C81"/>
    <w:rsid w:val="00544653"/>
    <w:rsid w:val="00573327"/>
    <w:rsid w:val="00592597"/>
    <w:rsid w:val="005A75AA"/>
    <w:rsid w:val="005C6AAE"/>
    <w:rsid w:val="005D3155"/>
    <w:rsid w:val="005F4A43"/>
    <w:rsid w:val="005F5ED3"/>
    <w:rsid w:val="006120FB"/>
    <w:rsid w:val="00615433"/>
    <w:rsid w:val="00637CA9"/>
    <w:rsid w:val="00644DF5"/>
    <w:rsid w:val="00647E8B"/>
    <w:rsid w:val="0068163D"/>
    <w:rsid w:val="006877FB"/>
    <w:rsid w:val="006912AB"/>
    <w:rsid w:val="006929E4"/>
    <w:rsid w:val="00692E99"/>
    <w:rsid w:val="006A1E0E"/>
    <w:rsid w:val="006B2564"/>
    <w:rsid w:val="006B3585"/>
    <w:rsid w:val="006E0890"/>
    <w:rsid w:val="006E1246"/>
    <w:rsid w:val="006E4A57"/>
    <w:rsid w:val="006E6878"/>
    <w:rsid w:val="00704469"/>
    <w:rsid w:val="00723A70"/>
    <w:rsid w:val="007271FF"/>
    <w:rsid w:val="007309A1"/>
    <w:rsid w:val="0073316A"/>
    <w:rsid w:val="00735E12"/>
    <w:rsid w:val="007407C8"/>
    <w:rsid w:val="00741939"/>
    <w:rsid w:val="00746BE4"/>
    <w:rsid w:val="00761227"/>
    <w:rsid w:val="0076303E"/>
    <w:rsid w:val="00770BA3"/>
    <w:rsid w:val="007749D0"/>
    <w:rsid w:val="00775394"/>
    <w:rsid w:val="00777F06"/>
    <w:rsid w:val="007904E9"/>
    <w:rsid w:val="007927EC"/>
    <w:rsid w:val="0079402D"/>
    <w:rsid w:val="007956D4"/>
    <w:rsid w:val="007A10B3"/>
    <w:rsid w:val="007A2F48"/>
    <w:rsid w:val="007A4C0B"/>
    <w:rsid w:val="007A76D0"/>
    <w:rsid w:val="007B0001"/>
    <w:rsid w:val="007B1E35"/>
    <w:rsid w:val="007B3B63"/>
    <w:rsid w:val="007C3726"/>
    <w:rsid w:val="007D0830"/>
    <w:rsid w:val="007D3FBF"/>
    <w:rsid w:val="007E06C7"/>
    <w:rsid w:val="007E5667"/>
    <w:rsid w:val="007E5E3E"/>
    <w:rsid w:val="007E79A8"/>
    <w:rsid w:val="007F6516"/>
    <w:rsid w:val="00800AAA"/>
    <w:rsid w:val="0080651C"/>
    <w:rsid w:val="00813814"/>
    <w:rsid w:val="00815BB1"/>
    <w:rsid w:val="008214FF"/>
    <w:rsid w:val="00821DEC"/>
    <w:rsid w:val="00825EBE"/>
    <w:rsid w:val="0083106C"/>
    <w:rsid w:val="00835BCF"/>
    <w:rsid w:val="00856BD2"/>
    <w:rsid w:val="008639BE"/>
    <w:rsid w:val="00871549"/>
    <w:rsid w:val="0089577E"/>
    <w:rsid w:val="008A0440"/>
    <w:rsid w:val="008A5441"/>
    <w:rsid w:val="008B76DF"/>
    <w:rsid w:val="008B78AF"/>
    <w:rsid w:val="008D3AC1"/>
    <w:rsid w:val="008E3566"/>
    <w:rsid w:val="008E428B"/>
    <w:rsid w:val="008E6AC7"/>
    <w:rsid w:val="008F63FA"/>
    <w:rsid w:val="00901E5D"/>
    <w:rsid w:val="00902940"/>
    <w:rsid w:val="0092589B"/>
    <w:rsid w:val="009326DB"/>
    <w:rsid w:val="009356CD"/>
    <w:rsid w:val="00944BC3"/>
    <w:rsid w:val="009542B4"/>
    <w:rsid w:val="0096199C"/>
    <w:rsid w:val="00965851"/>
    <w:rsid w:val="009668C0"/>
    <w:rsid w:val="00991E4C"/>
    <w:rsid w:val="009A0216"/>
    <w:rsid w:val="009A3179"/>
    <w:rsid w:val="009A7EFB"/>
    <w:rsid w:val="009B10FB"/>
    <w:rsid w:val="009B3625"/>
    <w:rsid w:val="009B44C4"/>
    <w:rsid w:val="009B63F6"/>
    <w:rsid w:val="009C6167"/>
    <w:rsid w:val="009D1D30"/>
    <w:rsid w:val="009D376F"/>
    <w:rsid w:val="009F335F"/>
    <w:rsid w:val="009F4A17"/>
    <w:rsid w:val="009F611E"/>
    <w:rsid w:val="009F7C15"/>
    <w:rsid w:val="00A149A0"/>
    <w:rsid w:val="00A22975"/>
    <w:rsid w:val="00A235C3"/>
    <w:rsid w:val="00A23E64"/>
    <w:rsid w:val="00A2724F"/>
    <w:rsid w:val="00A311FA"/>
    <w:rsid w:val="00A360F7"/>
    <w:rsid w:val="00A36DF7"/>
    <w:rsid w:val="00A37F95"/>
    <w:rsid w:val="00A424E8"/>
    <w:rsid w:val="00A47E2A"/>
    <w:rsid w:val="00A73E91"/>
    <w:rsid w:val="00A805B1"/>
    <w:rsid w:val="00A809BC"/>
    <w:rsid w:val="00A9550E"/>
    <w:rsid w:val="00A9616F"/>
    <w:rsid w:val="00A9784A"/>
    <w:rsid w:val="00AA3FAD"/>
    <w:rsid w:val="00AB1460"/>
    <w:rsid w:val="00AC080C"/>
    <w:rsid w:val="00AC39DA"/>
    <w:rsid w:val="00AD4016"/>
    <w:rsid w:val="00AD5FE4"/>
    <w:rsid w:val="00AF10EE"/>
    <w:rsid w:val="00AF2A7E"/>
    <w:rsid w:val="00AF67B1"/>
    <w:rsid w:val="00B02AD6"/>
    <w:rsid w:val="00B03F43"/>
    <w:rsid w:val="00B05EB6"/>
    <w:rsid w:val="00B0630F"/>
    <w:rsid w:val="00B1022E"/>
    <w:rsid w:val="00B115AD"/>
    <w:rsid w:val="00B12842"/>
    <w:rsid w:val="00B158FE"/>
    <w:rsid w:val="00B31594"/>
    <w:rsid w:val="00B42DFC"/>
    <w:rsid w:val="00B5477B"/>
    <w:rsid w:val="00B607E1"/>
    <w:rsid w:val="00B62D3F"/>
    <w:rsid w:val="00B86B29"/>
    <w:rsid w:val="00B902D4"/>
    <w:rsid w:val="00BA28B3"/>
    <w:rsid w:val="00BA3513"/>
    <w:rsid w:val="00BC0E12"/>
    <w:rsid w:val="00BC1BB9"/>
    <w:rsid w:val="00BD33C4"/>
    <w:rsid w:val="00BE1CF8"/>
    <w:rsid w:val="00C00565"/>
    <w:rsid w:val="00C02826"/>
    <w:rsid w:val="00C0392E"/>
    <w:rsid w:val="00C05AFB"/>
    <w:rsid w:val="00C1438A"/>
    <w:rsid w:val="00C33734"/>
    <w:rsid w:val="00C538B7"/>
    <w:rsid w:val="00C544EC"/>
    <w:rsid w:val="00C5689F"/>
    <w:rsid w:val="00C57ECE"/>
    <w:rsid w:val="00C64060"/>
    <w:rsid w:val="00C669DC"/>
    <w:rsid w:val="00C7361E"/>
    <w:rsid w:val="00C75B38"/>
    <w:rsid w:val="00C868B2"/>
    <w:rsid w:val="00C94338"/>
    <w:rsid w:val="00C9617A"/>
    <w:rsid w:val="00CA0458"/>
    <w:rsid w:val="00CA68D2"/>
    <w:rsid w:val="00CB145F"/>
    <w:rsid w:val="00CB425D"/>
    <w:rsid w:val="00CB49D9"/>
    <w:rsid w:val="00CC24B4"/>
    <w:rsid w:val="00CD246A"/>
    <w:rsid w:val="00CE2E36"/>
    <w:rsid w:val="00D01D56"/>
    <w:rsid w:val="00D156C7"/>
    <w:rsid w:val="00D16FCA"/>
    <w:rsid w:val="00D243BE"/>
    <w:rsid w:val="00D27885"/>
    <w:rsid w:val="00D3145D"/>
    <w:rsid w:val="00D33F1F"/>
    <w:rsid w:val="00D41A44"/>
    <w:rsid w:val="00D4221E"/>
    <w:rsid w:val="00D4327E"/>
    <w:rsid w:val="00D44C4C"/>
    <w:rsid w:val="00D57E5D"/>
    <w:rsid w:val="00D64B8D"/>
    <w:rsid w:val="00D65349"/>
    <w:rsid w:val="00D66E9E"/>
    <w:rsid w:val="00D673E3"/>
    <w:rsid w:val="00D75C5D"/>
    <w:rsid w:val="00D8085F"/>
    <w:rsid w:val="00D821DD"/>
    <w:rsid w:val="00D85CB1"/>
    <w:rsid w:val="00D86810"/>
    <w:rsid w:val="00D90E1B"/>
    <w:rsid w:val="00DA675B"/>
    <w:rsid w:val="00DB26FD"/>
    <w:rsid w:val="00DC2E55"/>
    <w:rsid w:val="00DC357F"/>
    <w:rsid w:val="00DC4223"/>
    <w:rsid w:val="00DC60CE"/>
    <w:rsid w:val="00DC7534"/>
    <w:rsid w:val="00DD783D"/>
    <w:rsid w:val="00DE18E9"/>
    <w:rsid w:val="00DE391F"/>
    <w:rsid w:val="00DE7DF6"/>
    <w:rsid w:val="00DF1D95"/>
    <w:rsid w:val="00E10AF4"/>
    <w:rsid w:val="00E1179E"/>
    <w:rsid w:val="00E12338"/>
    <w:rsid w:val="00E20ACE"/>
    <w:rsid w:val="00E20F9A"/>
    <w:rsid w:val="00E21DFE"/>
    <w:rsid w:val="00E21F52"/>
    <w:rsid w:val="00E52CD6"/>
    <w:rsid w:val="00E53A53"/>
    <w:rsid w:val="00E550F6"/>
    <w:rsid w:val="00E62D0D"/>
    <w:rsid w:val="00E70345"/>
    <w:rsid w:val="00E753CA"/>
    <w:rsid w:val="00E91535"/>
    <w:rsid w:val="00E9434D"/>
    <w:rsid w:val="00EA0937"/>
    <w:rsid w:val="00EA3AAD"/>
    <w:rsid w:val="00EB3EEF"/>
    <w:rsid w:val="00EC05C5"/>
    <w:rsid w:val="00EC657E"/>
    <w:rsid w:val="00ED37BE"/>
    <w:rsid w:val="00EE1B64"/>
    <w:rsid w:val="00EE26AF"/>
    <w:rsid w:val="00EF024E"/>
    <w:rsid w:val="00F015ED"/>
    <w:rsid w:val="00F031EF"/>
    <w:rsid w:val="00F06D33"/>
    <w:rsid w:val="00F11B1B"/>
    <w:rsid w:val="00F145A8"/>
    <w:rsid w:val="00F20880"/>
    <w:rsid w:val="00F21CA4"/>
    <w:rsid w:val="00F22E94"/>
    <w:rsid w:val="00F24AFD"/>
    <w:rsid w:val="00F262E5"/>
    <w:rsid w:val="00F302FC"/>
    <w:rsid w:val="00F332C3"/>
    <w:rsid w:val="00F33F52"/>
    <w:rsid w:val="00F357C5"/>
    <w:rsid w:val="00F43BCD"/>
    <w:rsid w:val="00F4742E"/>
    <w:rsid w:val="00F573AE"/>
    <w:rsid w:val="00F61103"/>
    <w:rsid w:val="00F61843"/>
    <w:rsid w:val="00F63CDA"/>
    <w:rsid w:val="00F73999"/>
    <w:rsid w:val="00F7765E"/>
    <w:rsid w:val="00F81410"/>
    <w:rsid w:val="00F84E6A"/>
    <w:rsid w:val="00F967B9"/>
    <w:rsid w:val="00FA02EA"/>
    <w:rsid w:val="00FA0344"/>
    <w:rsid w:val="00FA0AB4"/>
    <w:rsid w:val="00FA27E2"/>
    <w:rsid w:val="00FA3BC7"/>
    <w:rsid w:val="00FA4847"/>
    <w:rsid w:val="00FB55BC"/>
    <w:rsid w:val="00FC4090"/>
    <w:rsid w:val="00FC4449"/>
    <w:rsid w:val="00FD5144"/>
    <w:rsid w:val="00FD6373"/>
    <w:rsid w:val="00FD7F43"/>
    <w:rsid w:val="00FE44E4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266838"/>
  <w15:docId w15:val="{8BEF08B7-DF59-4C8A-BE3D-D051DDAF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6FCA"/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9D1D30"/>
    <w:pPr>
      <w:keepNext/>
      <w:tabs>
        <w:tab w:val="left" w:pos="567"/>
      </w:tabs>
      <w:spacing w:line="360" w:lineRule="auto"/>
      <w:jc w:val="center"/>
      <w:outlineLvl w:val="7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2D5AE0"/>
    <w:rPr>
      <w:rFonts w:ascii="Calibri" w:hAnsi="Calibri" w:cs="Times New Roman"/>
      <w:i/>
      <w:iCs/>
      <w:sz w:val="24"/>
      <w:szCs w:val="24"/>
    </w:rPr>
  </w:style>
  <w:style w:type="table" w:styleId="Rcsostblzat">
    <w:name w:val="Table Grid"/>
    <w:basedOn w:val="Normltblzat"/>
    <w:uiPriority w:val="99"/>
    <w:rsid w:val="00AC08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9F4A17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F4A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2D5AE0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F4A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2D5AE0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F4A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D5AE0"/>
    <w:rPr>
      <w:rFonts w:cs="Times New Roman"/>
      <w:sz w:val="2"/>
    </w:rPr>
  </w:style>
  <w:style w:type="paragraph" w:styleId="llb">
    <w:name w:val="footer"/>
    <w:basedOn w:val="Norml"/>
    <w:link w:val="llbChar"/>
    <w:uiPriority w:val="99"/>
    <w:rsid w:val="009F611E"/>
    <w:pPr>
      <w:tabs>
        <w:tab w:val="center" w:pos="4819"/>
        <w:tab w:val="right" w:pos="9071"/>
      </w:tabs>
      <w:jc w:val="both"/>
    </w:pPr>
    <w:rPr>
      <w:rFonts w:ascii="H-Times New Roman" w:hAnsi="H-Times New Roman"/>
      <w:szCs w:val="20"/>
    </w:rPr>
  </w:style>
  <w:style w:type="character" w:customStyle="1" w:styleId="FooterChar">
    <w:name w:val="Footer Char"/>
    <w:basedOn w:val="Bekezdsalapbettpusa"/>
    <w:uiPriority w:val="99"/>
    <w:semiHidden/>
    <w:locked/>
    <w:rsid w:val="00DA675B"/>
    <w:rPr>
      <w:rFonts w:cs="Times New Roman"/>
      <w:sz w:val="24"/>
      <w:szCs w:val="24"/>
    </w:rPr>
  </w:style>
  <w:style w:type="character" w:customStyle="1" w:styleId="llbChar">
    <w:name w:val="Élőláb Char"/>
    <w:link w:val="llb"/>
    <w:uiPriority w:val="99"/>
    <w:locked/>
    <w:rsid w:val="009F611E"/>
    <w:rPr>
      <w:rFonts w:ascii="H-Times New Roman" w:hAnsi="H-Times New Roman"/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9F611E"/>
    <w:rPr>
      <w:rFonts w:cs="Times New Roman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DC357F"/>
    <w:pPr>
      <w:ind w:left="708"/>
    </w:pPr>
  </w:style>
  <w:style w:type="character" w:styleId="Hiperhivatkozs">
    <w:name w:val="Hyperlink"/>
    <w:uiPriority w:val="99"/>
    <w:rsid w:val="0047702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C868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868B2"/>
    <w:rPr>
      <w:sz w:val="24"/>
      <w:szCs w:val="24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99"/>
    <w:qFormat/>
    <w:locked/>
    <w:rsid w:val="00DC2E55"/>
    <w:rPr>
      <w:sz w:val="24"/>
      <w:szCs w:val="24"/>
    </w:rPr>
  </w:style>
  <w:style w:type="paragraph" w:styleId="Szvegtrzs">
    <w:name w:val="Body Text"/>
    <w:basedOn w:val="Norml"/>
    <w:link w:val="SzvegtrzsChar"/>
    <w:uiPriority w:val="1"/>
    <w:qFormat/>
    <w:rsid w:val="002C4142"/>
    <w:pPr>
      <w:widowControl w:val="0"/>
      <w:autoSpaceDE w:val="0"/>
      <w:autoSpaceDN w:val="0"/>
    </w:pPr>
    <w:rPr>
      <w:lang w:val="en-US"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2C4142"/>
    <w:rPr>
      <w:sz w:val="24"/>
      <w:szCs w:val="24"/>
      <w:lang w:val="en-US" w:eastAsia="en-US"/>
    </w:rPr>
  </w:style>
  <w:style w:type="paragraph" w:styleId="Nincstrkz">
    <w:name w:val="No Spacing"/>
    <w:qFormat/>
    <w:rsid w:val="002C4142"/>
    <w:rPr>
      <w:sz w:val="24"/>
      <w:szCs w:val="24"/>
    </w:rPr>
  </w:style>
  <w:style w:type="paragraph" w:styleId="Cm">
    <w:name w:val="Title"/>
    <w:basedOn w:val="Norml"/>
    <w:next w:val="Norml"/>
    <w:link w:val="CmChar"/>
    <w:uiPriority w:val="10"/>
    <w:qFormat/>
    <w:locked/>
    <w:rsid w:val="00F031EF"/>
    <w:pPr>
      <w:spacing w:after="200" w:line="276" w:lineRule="auto"/>
      <w:jc w:val="center"/>
    </w:pPr>
    <w:rPr>
      <w:rFonts w:eastAsiaTheme="minorHAnsi"/>
      <w:b/>
      <w:sz w:val="32"/>
      <w:szCs w:val="3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F031EF"/>
    <w:rPr>
      <w:rFonts w:eastAsiaTheme="minorHAnsi"/>
      <w:b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9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C9C45-DCEF-41E9-8910-125F93A65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922</Words>
  <Characters>6365</Characters>
  <Application>Microsoft Office Word</Application>
  <DocSecurity>0</DocSecurity>
  <Lines>53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MEGBÍZÁSI SZERZŐDÉS</vt:lpstr>
      <vt:lpstr>MEGBÍZÁSI SZERZŐDÉS</vt:lpstr>
    </vt:vector>
  </TitlesOfParts>
  <Company>TOSHIBA</Company>
  <LinksUpToDate>false</LinksUpToDate>
  <CharactersWithSpaces>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creator>Baltás Sámuel</dc:creator>
  <cp:lastModifiedBy> dr. Veninger Nándor</cp:lastModifiedBy>
  <cp:revision>10</cp:revision>
  <cp:lastPrinted>2017-02-07T09:48:00Z</cp:lastPrinted>
  <dcterms:created xsi:type="dcterms:W3CDTF">2024-02-27T11:03:00Z</dcterms:created>
  <dcterms:modified xsi:type="dcterms:W3CDTF">2024-02-29T12:46:00Z</dcterms:modified>
</cp:coreProperties>
</file>